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0" w:line="240" w:lineRule="auto"/>
        <w:ind w:left="-15.999999999999943" w:right="-14.000000000000057" w:firstLine="0"/>
        <w:jc w:val="left"/>
        <w:rPr>
          <w:b w:val="1"/>
          <w:color w:val="1c4587"/>
          <w:sz w:val="20"/>
          <w:szCs w:val="20"/>
          <w:shd w:fill="auto" w:val="clear"/>
        </w:rPr>
      </w:pPr>
      <w:r w:rsidDel="00000000" w:rsidR="00000000" w:rsidRPr="00000000">
        <w:rPr>
          <w:rtl w:val="0"/>
        </w:rPr>
      </w:r>
    </w:p>
    <w:tbl>
      <w:tblPr>
        <w:tblStyle w:val="Table1"/>
        <w:tblW w:w="3570.0" w:type="dxa"/>
        <w:jc w:val="right"/>
        <w:tblLayout w:type="fixed"/>
        <w:tblLook w:val="0600"/>
      </w:tblPr>
      <w:tblGrid>
        <w:gridCol w:w="390"/>
        <w:gridCol w:w="3180"/>
        <w:tblGridChange w:id="0">
          <w:tblGrid>
            <w:gridCol w:w="390"/>
            <w:gridCol w:w="31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674ea7" w:val="clear"/>
            <w:tcMar>
              <w:top w:w="0.0" w:type="dxa"/>
              <w:left w:w="0.0" w:type="dxa"/>
              <w:bottom w:w="0.0" w:type="dxa"/>
              <w:right w:w="0.0" w:type="dxa"/>
            </w:tcMar>
            <w:vAlign w:val="center"/>
          </w:tcPr>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line="240" w:lineRule="auto"/>
              <w:ind w:left="0" w:right="0" w:firstLine="0"/>
              <w:jc w:val="center"/>
              <w:rPr>
                <w:b w:val="1"/>
                <w:color w:val="ffffff"/>
                <w:sz w:val="30"/>
                <w:szCs w:val="30"/>
                <w:shd w:fill="auto" w:val="clear"/>
              </w:rPr>
            </w:pPr>
            <w:r w:rsidDel="00000000" w:rsidR="00000000" w:rsidRPr="00000000">
              <w:rPr>
                <w:b w:val="1"/>
                <w:color w:val="ffffff"/>
                <w:sz w:val="30"/>
                <w:szCs w:val="30"/>
                <w:shd w:fill="auto" w:val="clear"/>
                <w:rtl w:val="0"/>
              </w:rPr>
              <w:t xml:space="preserve">A</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line="240" w:lineRule="auto"/>
              <w:ind w:left="0" w:right="0" w:firstLine="0"/>
              <w:jc w:val="center"/>
              <w:rPr>
                <w:b w:val="1"/>
                <w:color w:val="674ea7"/>
                <w:sz w:val="16"/>
                <w:szCs w:val="16"/>
                <w:shd w:fill="auto" w:val="clear"/>
              </w:rPr>
            </w:pPr>
            <w:r w:rsidDel="00000000" w:rsidR="00000000" w:rsidRPr="00000000">
              <w:rPr>
                <w:b w:val="1"/>
                <w:color w:val="1c4587"/>
                <w:sz w:val="30"/>
                <w:szCs w:val="30"/>
                <w:shd w:fill="auto" w:val="clear"/>
                <w:rtl w:val="0"/>
              </w:rPr>
              <w:t xml:space="preserve"> </w:t>
            </w:r>
            <w:r w:rsidDel="00000000" w:rsidR="00000000" w:rsidRPr="00000000">
              <w:rPr>
                <w:b w:val="1"/>
                <w:color w:val="674ea7"/>
                <w:sz w:val="30"/>
                <w:szCs w:val="30"/>
                <w:shd w:fill="auto" w:val="clear"/>
                <w:rtl w:val="0"/>
              </w:rPr>
              <w:t xml:space="preserve">K T E R A C I J A </w:t>
            </w:r>
            <w:r w:rsidDel="00000000" w:rsidR="00000000" w:rsidRPr="00000000">
              <w:rPr>
                <w:b w:val="1"/>
                <w:color w:val="674ea7"/>
                <w:sz w:val="18"/>
                <w:szCs w:val="18"/>
                <w:shd w:fill="auto" w:val="clear"/>
                <w:rtl w:val="0"/>
              </w:rPr>
              <w:t xml:space="preserve">d. o. o.</w:t>
            </w:r>
            <w:r w:rsidDel="00000000" w:rsidR="00000000" w:rsidRPr="00000000">
              <w:rPr>
                <w:rtl w:val="0"/>
              </w:rPr>
            </w:r>
          </w:p>
        </w:tc>
      </w:tr>
    </w:tbl>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line="240" w:lineRule="auto"/>
        <w:ind w:left="-15.999999999999943" w:right="-14.000000000000057" w:firstLine="0"/>
        <w:jc w:val="left"/>
        <w:rPr>
          <w:b w:val="1"/>
          <w:sz w:val="36"/>
          <w:szCs w:val="36"/>
          <w:shd w:fill="auto" w:val="clear"/>
        </w:rPr>
      </w:pP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center"/>
        <w:rPr>
          <w:b w:val="1"/>
          <w:sz w:val="36"/>
          <w:szCs w:val="36"/>
          <w:shd w:fill="auto" w:val="clear"/>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left"/>
        <w:rPr>
          <w:b w:val="1"/>
          <w:sz w:val="36"/>
          <w:szCs w:val="36"/>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left"/>
        <w:rPr>
          <w:b w:val="1"/>
          <w:sz w:val="36"/>
          <w:szCs w:val="36"/>
          <w:shd w:fill="auto"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center"/>
        <w:rPr>
          <w:b w:val="1"/>
          <w:sz w:val="36"/>
          <w:szCs w:val="36"/>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center"/>
        <w:rPr>
          <w:b w:val="1"/>
          <w:sz w:val="36"/>
          <w:szCs w:val="36"/>
          <w:shd w:fill="auto" w:val="clear"/>
        </w:rPr>
      </w:pPr>
      <w:r w:rsidDel="00000000" w:rsidR="00000000" w:rsidRPr="00000000">
        <w:rPr>
          <w:rtl w:val="0"/>
        </w:rPr>
      </w:r>
    </w:p>
    <w:p w:rsidR="00000000" w:rsidDel="00000000" w:rsidP="00000000" w:rsidRDefault="00000000" w:rsidRPr="00000000" w14:paraId="0000000A">
      <w:pPr>
        <w:spacing w:after="0" w:line="240" w:lineRule="auto"/>
        <w:ind w:left="-90" w:right="-90" w:firstLine="0"/>
        <w:rPr>
          <w:b w:val="1"/>
          <w:sz w:val="36"/>
          <w:szCs w:val="36"/>
        </w:rPr>
      </w:pPr>
      <w:r w:rsidDel="00000000" w:rsidR="00000000" w:rsidRPr="00000000">
        <w:rPr>
          <w:b w:val="1"/>
          <w:sz w:val="36"/>
          <w:szCs w:val="36"/>
          <w:rtl w:val="0"/>
        </w:rPr>
        <w:t xml:space="preserve">UPU POSLOVNE ZONE</w:t>
      </w:r>
      <w:r w:rsidDel="00000000" w:rsidR="00000000" w:rsidRPr="00000000">
        <w:rPr>
          <w:rFonts w:ascii="Calibri" w:cs="Calibri" w:eastAsia="Calibri" w:hAnsi="Calibri"/>
          <w:sz w:val="60"/>
          <w:szCs w:val="60"/>
          <w:rtl w:val="0"/>
        </w:rPr>
        <w:br w:type="textWrapping"/>
      </w:r>
      <w:r w:rsidDel="00000000" w:rsidR="00000000" w:rsidRPr="00000000">
        <w:rPr>
          <w:rFonts w:ascii="Calibri" w:cs="Calibri" w:eastAsia="Calibri" w:hAnsi="Calibri"/>
          <w:b w:val="1"/>
          <w:color w:val="674ea7"/>
          <w:sz w:val="96"/>
          <w:szCs w:val="96"/>
          <w:rtl w:val="0"/>
        </w:rPr>
        <w:t xml:space="preserve">METERIZI</w:t>
      </w:r>
      <w:r w:rsidDel="00000000" w:rsidR="00000000" w:rsidRPr="00000000">
        <w:rPr>
          <w:rtl w:val="0"/>
        </w:rPr>
      </w:r>
    </w:p>
    <w:p w:rsidR="00000000" w:rsidDel="00000000" w:rsidP="00000000" w:rsidRDefault="00000000" w:rsidRPr="00000000" w14:paraId="0000000B">
      <w:pPr>
        <w:spacing w:after="0" w:line="240" w:lineRule="auto"/>
        <w:ind w:left="-90" w:right="-90" w:firstLine="0"/>
        <w:rPr>
          <w:b w:val="1"/>
          <w:i w:val="1"/>
        </w:rPr>
      </w:pPr>
      <w:r w:rsidDel="00000000" w:rsidR="00000000" w:rsidRPr="00000000">
        <w:rPr>
          <w:rtl w:val="0"/>
        </w:rPr>
      </w:r>
    </w:p>
    <w:p w:rsidR="00000000" w:rsidDel="00000000" w:rsidP="00000000" w:rsidRDefault="00000000" w:rsidRPr="00000000" w14:paraId="0000000C">
      <w:pPr>
        <w:spacing w:after="0" w:line="240" w:lineRule="auto"/>
        <w:ind w:left="-90" w:right="-90" w:firstLine="0"/>
        <w:rPr>
          <w:b w:val="1"/>
          <w:sz w:val="36"/>
          <w:szCs w:val="36"/>
        </w:rPr>
      </w:pPr>
      <w:r w:rsidDel="00000000" w:rsidR="00000000" w:rsidRPr="00000000">
        <w:rPr>
          <w:rtl w:val="0"/>
        </w:rPr>
      </w:r>
    </w:p>
    <w:p w:rsidR="00000000" w:rsidDel="00000000" w:rsidP="00000000" w:rsidRDefault="00000000" w:rsidRPr="00000000" w14:paraId="0000000D">
      <w:pPr>
        <w:spacing w:after="160" w:line="240" w:lineRule="auto"/>
        <w:ind w:left="-90" w:right="-90" w:firstLine="0"/>
        <w:jc w:val="both"/>
        <w:rPr>
          <w:b w:val="1"/>
          <w:i w:val="1"/>
          <w:sz w:val="28"/>
          <w:szCs w:val="28"/>
        </w:rPr>
      </w:pPr>
      <w:r w:rsidDel="00000000" w:rsidR="00000000" w:rsidRPr="00000000">
        <w:rPr>
          <w:rtl w:val="0"/>
        </w:rPr>
      </w:r>
    </w:p>
    <w:p w:rsidR="00000000" w:rsidDel="00000000" w:rsidP="00000000" w:rsidRDefault="00000000" w:rsidRPr="00000000" w14:paraId="0000000E">
      <w:pPr>
        <w:spacing w:after="160" w:line="240" w:lineRule="auto"/>
        <w:ind w:left="-90" w:right="-90" w:firstLine="0"/>
        <w:jc w:val="both"/>
        <w:rPr>
          <w:b w:val="1"/>
          <w:i w:val="1"/>
          <w:sz w:val="28"/>
          <w:szCs w:val="28"/>
        </w:rPr>
      </w:pPr>
      <w:r w:rsidDel="00000000" w:rsidR="00000000" w:rsidRPr="00000000">
        <w:rPr>
          <w:b w:val="1"/>
          <w:i w:val="1"/>
          <w:sz w:val="28"/>
          <w:szCs w:val="28"/>
          <w:rtl w:val="0"/>
        </w:rPr>
        <w:t xml:space="preserve">Obrazloženje</w:t>
      </w:r>
    </w:p>
    <w:p w:rsidR="00000000" w:rsidDel="00000000" w:rsidP="00000000" w:rsidRDefault="00000000" w:rsidRPr="00000000" w14:paraId="0000000F">
      <w:pPr>
        <w:spacing w:line="240" w:lineRule="auto"/>
        <w:ind w:left="-90" w:right="-90" w:firstLine="0"/>
        <w:rPr>
          <w:i w:val="1"/>
          <w:color w:val="674ea7"/>
          <w:shd w:fill="auto" w:val="clear"/>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B">
      <w:pPr>
        <w:spacing w:after="160" w:line="240" w:lineRule="auto"/>
        <w:jc w:val="both"/>
        <w:rPr>
          <w:b w:val="1"/>
        </w:rPr>
      </w:pPr>
      <w:r w:rsidDel="00000000" w:rsidR="00000000" w:rsidRPr="00000000">
        <w:rPr>
          <w:rtl w:val="0"/>
        </w:rPr>
      </w:r>
    </w:p>
    <w:p w:rsidR="00000000" w:rsidDel="00000000" w:rsidP="00000000" w:rsidRDefault="00000000" w:rsidRPr="00000000" w14:paraId="0000001C">
      <w:pPr>
        <w:spacing w:after="160" w:line="240" w:lineRule="auto"/>
        <w:jc w:val="both"/>
        <w:rPr>
          <w:b w:val="1"/>
        </w:rPr>
      </w:pPr>
      <w:r w:rsidDel="00000000" w:rsidR="00000000" w:rsidRPr="00000000">
        <w:rPr>
          <w:rtl w:val="0"/>
        </w:rPr>
      </w:r>
    </w:p>
    <w:p w:rsidR="00000000" w:rsidDel="00000000" w:rsidP="00000000" w:rsidRDefault="00000000" w:rsidRPr="00000000" w14:paraId="0000001D">
      <w:pPr>
        <w:spacing w:after="160" w:line="240" w:lineRule="auto"/>
        <w:jc w:val="both"/>
        <w:rPr>
          <w:b w:val="1"/>
        </w:rPr>
      </w:pPr>
      <w:r w:rsidDel="00000000" w:rsidR="00000000" w:rsidRPr="00000000">
        <w:rPr>
          <w:b w:val="1"/>
          <w:rtl w:val="0"/>
        </w:rPr>
        <w:t xml:space="preserve">Napomena:</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line="240" w:lineRule="auto"/>
        <w:ind w:left="0" w:right="-90" w:firstLine="0"/>
        <w:rPr>
          <w:b w:val="1"/>
          <w:i w:val="1"/>
          <w:color w:val="674ea7"/>
        </w:rPr>
      </w:pPr>
      <w:r w:rsidDel="00000000" w:rsidR="00000000" w:rsidRPr="00000000">
        <w:rPr>
          <w:rtl w:val="0"/>
        </w:rPr>
        <w:t xml:space="preserve">Sukladno članku 89. Zakona o prostornom uređenju, izrada i donošenje UPU poslovne zone Meterizi  provodi se u jedinstvenom postupku s izmjenama i dopunama PPUG Metkovića.</w:t>
      </w:r>
      <w:r w:rsidDel="00000000" w:rsidR="00000000" w:rsidRPr="00000000">
        <w:br w:type="page"/>
      </w:r>
      <w:r w:rsidDel="00000000" w:rsidR="00000000" w:rsidRPr="00000000">
        <w:rPr>
          <w:rtl w:val="0"/>
        </w:rPr>
      </w:r>
    </w:p>
    <w:p w:rsidR="00000000" w:rsidDel="00000000" w:rsidP="00000000" w:rsidRDefault="00000000" w:rsidRPr="00000000" w14:paraId="0000001F">
      <w:pPr>
        <w:pageBreakBefore w:val="0"/>
        <w:spacing w:after="0" w:line="240" w:lineRule="auto"/>
        <w:rPr>
          <w:b w:val="1"/>
        </w:rPr>
      </w:pPr>
      <w:r w:rsidDel="00000000" w:rsidR="00000000" w:rsidRPr="00000000">
        <w:rPr>
          <w:rtl w:val="0"/>
        </w:rPr>
      </w:r>
    </w:p>
    <w:tbl>
      <w:tblPr>
        <w:tblStyle w:val="Table2"/>
        <w:tblW w:w="94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25"/>
        <w:gridCol w:w="4725"/>
        <w:tblGridChange w:id="0">
          <w:tblGrid>
            <w:gridCol w:w="4725"/>
            <w:gridCol w:w="4725"/>
          </w:tblGrid>
        </w:tblGridChange>
      </w:tblGrid>
      <w:tr>
        <w:trPr>
          <w:cantSplit w:val="0"/>
          <w:trHeight w:val="420"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0">
            <w:pPr>
              <w:widowControl w:val="0"/>
              <w:tabs>
                <w:tab w:val="left" w:leader="none" w:pos="2250"/>
              </w:tabs>
              <w:spacing w:after="0" w:line="240" w:lineRule="auto"/>
              <w:ind w:right="0"/>
              <w:rPr>
                <w:b w:val="1"/>
                <w:sz w:val="18"/>
                <w:szCs w:val="18"/>
              </w:rPr>
            </w:pPr>
            <w:r w:rsidDel="00000000" w:rsidR="00000000" w:rsidRPr="00000000">
              <w:rPr>
                <w:sz w:val="16"/>
                <w:szCs w:val="16"/>
                <w:rtl w:val="0"/>
              </w:rPr>
              <w:t xml:space="preserve">Županija:</w:t>
            </w:r>
            <w:r w:rsidDel="00000000" w:rsidR="00000000" w:rsidRPr="00000000">
              <w:rPr>
                <w:rtl w:val="0"/>
              </w:rPr>
              <w:t xml:space="preserve"> </w:t>
            </w:r>
            <w:r w:rsidDel="00000000" w:rsidR="00000000" w:rsidRPr="00000000">
              <w:rPr>
                <w:b w:val="1"/>
                <w:sz w:val="18"/>
                <w:szCs w:val="18"/>
                <w:rtl w:val="0"/>
              </w:rPr>
              <w:t xml:space="preserve">Dubrovačko-neretvanska</w:t>
            </w:r>
            <w:r w:rsidDel="00000000" w:rsidR="00000000" w:rsidRPr="00000000">
              <w:rPr>
                <w:rtl w:val="0"/>
              </w:rPr>
              <w:br w:type="textWrapping"/>
            </w:r>
            <w:r w:rsidDel="00000000" w:rsidR="00000000" w:rsidRPr="00000000">
              <w:rPr>
                <w:sz w:val="16"/>
                <w:szCs w:val="16"/>
                <w:rtl w:val="0"/>
              </w:rPr>
              <w:t xml:space="preserve">Grad:</w:t>
            </w:r>
            <w:r w:rsidDel="00000000" w:rsidR="00000000" w:rsidRPr="00000000">
              <w:rPr>
                <w:b w:val="1"/>
                <w:sz w:val="18"/>
                <w:szCs w:val="18"/>
                <w:rtl w:val="0"/>
              </w:rPr>
              <w:t xml:space="preserve"> Metković</w:t>
            </w:r>
          </w:p>
        </w:tc>
      </w:tr>
      <w:tr>
        <w:trPr>
          <w:cantSplit w:val="0"/>
          <w:trHeight w:val="420"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2">
            <w:pPr>
              <w:widowControl w:val="0"/>
              <w:tabs>
                <w:tab w:val="left" w:leader="none" w:pos="2250"/>
              </w:tabs>
              <w:spacing w:after="0" w:line="240" w:lineRule="auto"/>
              <w:ind w:right="0"/>
              <w:rPr>
                <w:sz w:val="16"/>
                <w:szCs w:val="16"/>
              </w:rPr>
            </w:pPr>
            <w:r w:rsidDel="00000000" w:rsidR="00000000" w:rsidRPr="00000000">
              <w:rPr>
                <w:sz w:val="16"/>
                <w:szCs w:val="16"/>
                <w:rtl w:val="0"/>
              </w:rPr>
              <w:t xml:space="preserve">Naziv plana:</w:t>
            </w:r>
          </w:p>
          <w:p w:rsidR="00000000" w:rsidDel="00000000" w:rsidP="00000000" w:rsidRDefault="00000000" w:rsidRPr="00000000" w14:paraId="00000023">
            <w:pPr>
              <w:widowControl w:val="0"/>
              <w:tabs>
                <w:tab w:val="left" w:leader="none" w:pos="2250"/>
              </w:tabs>
              <w:spacing w:after="0" w:line="240" w:lineRule="auto"/>
              <w:ind w:right="0"/>
              <w:jc w:val="center"/>
              <w:rPr>
                <w:b w:val="1"/>
                <w:sz w:val="24"/>
                <w:szCs w:val="24"/>
              </w:rPr>
            </w:pPr>
            <w:r w:rsidDel="00000000" w:rsidR="00000000" w:rsidRPr="00000000">
              <w:rPr>
                <w:b w:val="1"/>
                <w:sz w:val="24"/>
                <w:szCs w:val="24"/>
                <w:rtl w:val="0"/>
              </w:rPr>
              <w:t xml:space="preserve">UPU POSLOVNE ZONE METERIZI</w:t>
            </w:r>
          </w:p>
          <w:p w:rsidR="00000000" w:rsidDel="00000000" w:rsidP="00000000" w:rsidRDefault="00000000" w:rsidRPr="00000000" w14:paraId="00000024">
            <w:pPr>
              <w:widowControl w:val="0"/>
              <w:tabs>
                <w:tab w:val="left" w:leader="none" w:pos="2250"/>
              </w:tabs>
              <w:spacing w:after="0" w:line="240" w:lineRule="auto"/>
              <w:ind w:right="0"/>
              <w:jc w:val="center"/>
              <w:rPr>
                <w:b w:val="1"/>
                <w:i w:val="1"/>
                <w:color w:val="674ea7"/>
                <w:sz w:val="24"/>
                <w:szCs w:val="24"/>
              </w:rPr>
            </w:pPr>
            <w:r w:rsidDel="00000000" w:rsidR="00000000" w:rsidRPr="00000000">
              <w:rPr>
                <w:rtl w:val="0"/>
              </w:rPr>
            </w:r>
          </w:p>
        </w:tc>
      </w:tr>
      <w:tr>
        <w:trPr>
          <w:cantSplit w:val="0"/>
          <w:trHeight w:val="420" w:hRule="atLeast"/>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6">
            <w:pPr>
              <w:widowControl w:val="0"/>
              <w:spacing w:after="0" w:line="240" w:lineRule="auto"/>
              <w:ind w:right="0"/>
              <w:rPr>
                <w:sz w:val="16"/>
                <w:szCs w:val="16"/>
              </w:rPr>
            </w:pPr>
            <w:r w:rsidDel="00000000" w:rsidR="00000000" w:rsidRPr="00000000">
              <w:rPr>
                <w:sz w:val="16"/>
                <w:szCs w:val="16"/>
                <w:rtl w:val="0"/>
              </w:rPr>
              <w:t xml:space="preserve">Odluka o izradi:</w:t>
            </w:r>
          </w:p>
          <w:p w:rsidR="00000000" w:rsidDel="00000000" w:rsidP="00000000" w:rsidRDefault="00000000" w:rsidRPr="00000000" w14:paraId="00000027">
            <w:pPr>
              <w:widowControl w:val="0"/>
              <w:spacing w:after="0" w:line="240" w:lineRule="auto"/>
              <w:ind w:right="0"/>
              <w:rPr>
                <w:sz w:val="16"/>
                <w:szCs w:val="16"/>
              </w:rPr>
            </w:pPr>
            <w:r w:rsidDel="00000000" w:rsidR="00000000" w:rsidRPr="00000000">
              <w:rPr>
                <w:sz w:val="18"/>
                <w:szCs w:val="18"/>
                <w:rtl w:val="0"/>
              </w:rPr>
              <w:t xml:space="preserve">Neretvanski glasnik 2/21</w:t>
            </w:r>
            <w:r w:rsidDel="00000000" w:rsidR="00000000" w:rsidRPr="00000000">
              <w:rPr>
                <w:rtl w:val="0"/>
              </w:rPr>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8">
            <w:pPr>
              <w:widowControl w:val="0"/>
              <w:spacing w:after="0" w:line="240" w:lineRule="auto"/>
              <w:ind w:right="0"/>
              <w:rPr>
                <w:sz w:val="16"/>
                <w:szCs w:val="16"/>
              </w:rPr>
            </w:pPr>
            <w:r w:rsidDel="00000000" w:rsidR="00000000" w:rsidRPr="00000000">
              <w:rPr>
                <w:sz w:val="16"/>
                <w:szCs w:val="16"/>
                <w:rtl w:val="0"/>
              </w:rPr>
              <w:t xml:space="preserve">Odluka o donošenju:</w:t>
            </w:r>
          </w:p>
          <w:p w:rsidR="00000000" w:rsidDel="00000000" w:rsidP="00000000" w:rsidRDefault="00000000" w:rsidRPr="00000000" w14:paraId="00000029">
            <w:pPr>
              <w:widowControl w:val="0"/>
              <w:spacing w:after="0" w:line="240" w:lineRule="auto"/>
              <w:ind w:right="0"/>
              <w:rPr>
                <w:sz w:val="18"/>
                <w:szCs w:val="18"/>
              </w:rPr>
            </w:pPr>
            <w:r w:rsidDel="00000000" w:rsidR="00000000" w:rsidRPr="00000000">
              <w:rPr>
                <w:sz w:val="18"/>
                <w:szCs w:val="18"/>
                <w:rtl w:val="0"/>
              </w:rPr>
              <w:t xml:space="preserve">Neretvanski glasnik 8/23</w:t>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A">
            <w:pPr>
              <w:widowControl w:val="0"/>
              <w:spacing w:after="0" w:line="240" w:lineRule="auto"/>
              <w:ind w:right="0"/>
              <w:rPr>
                <w:sz w:val="18"/>
                <w:szCs w:val="18"/>
              </w:rPr>
            </w:pPr>
            <w:r w:rsidDel="00000000" w:rsidR="00000000" w:rsidRPr="00000000">
              <w:rPr>
                <w:sz w:val="16"/>
                <w:szCs w:val="16"/>
                <w:rtl w:val="0"/>
              </w:rPr>
              <w:t xml:space="preserve">Javna rasprava objavljena:</w:t>
              <w:br w:type="textWrapping"/>
            </w:r>
            <w:r w:rsidDel="00000000" w:rsidR="00000000" w:rsidRPr="00000000">
              <w:rPr>
                <w:sz w:val="18"/>
                <w:szCs w:val="18"/>
                <w:rtl w:val="0"/>
              </w:rPr>
              <w:t xml:space="preserve">u “Slobodnoj Dalmaciji”, 10. veljače 2023.</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B">
            <w:pPr>
              <w:widowControl w:val="0"/>
              <w:spacing w:after="0" w:line="240" w:lineRule="auto"/>
              <w:ind w:right="0"/>
              <w:rPr>
                <w:sz w:val="18"/>
                <w:szCs w:val="18"/>
              </w:rPr>
            </w:pPr>
            <w:r w:rsidDel="00000000" w:rsidR="00000000" w:rsidRPr="00000000">
              <w:rPr>
                <w:sz w:val="16"/>
                <w:szCs w:val="16"/>
                <w:rtl w:val="0"/>
              </w:rPr>
              <w:t xml:space="preserve">Javni uvid održan:</w:t>
              <w:br w:type="textWrapping"/>
            </w:r>
            <w:r w:rsidDel="00000000" w:rsidR="00000000" w:rsidRPr="00000000">
              <w:rPr>
                <w:sz w:val="18"/>
                <w:szCs w:val="18"/>
                <w:rtl w:val="0"/>
              </w:rPr>
              <w:t xml:space="preserve">od 13. veljače 2023. do 14. ožujka 2023.</w:t>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C">
            <w:pPr>
              <w:widowControl w:val="0"/>
              <w:spacing w:after="0" w:line="240" w:lineRule="auto"/>
              <w:ind w:right="0"/>
              <w:rPr>
                <w:sz w:val="16"/>
                <w:szCs w:val="16"/>
              </w:rPr>
            </w:pPr>
            <w:r w:rsidDel="00000000" w:rsidR="00000000" w:rsidRPr="00000000">
              <w:rPr>
                <w:sz w:val="16"/>
                <w:szCs w:val="16"/>
                <w:rtl w:val="0"/>
              </w:rPr>
              <w:t xml:space="preserve">Pečat tijela odgovornog za provođenje javne rasprave:</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D">
            <w:pPr>
              <w:widowControl w:val="0"/>
              <w:spacing w:after="0" w:line="240" w:lineRule="auto"/>
              <w:ind w:right="0"/>
              <w:rPr>
                <w:sz w:val="16"/>
                <w:szCs w:val="16"/>
              </w:rPr>
            </w:pPr>
            <w:r w:rsidDel="00000000" w:rsidR="00000000" w:rsidRPr="00000000">
              <w:rPr>
                <w:sz w:val="16"/>
                <w:szCs w:val="16"/>
                <w:rtl w:val="0"/>
              </w:rPr>
              <w:t xml:space="preserve">Odgovorna osoba za provođenje javne rasprave:</w:t>
            </w:r>
          </w:p>
          <w:p w:rsidR="00000000" w:rsidDel="00000000" w:rsidP="00000000" w:rsidRDefault="00000000" w:rsidRPr="00000000" w14:paraId="0000002E">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2F">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30">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31">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32">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33">
            <w:pPr>
              <w:widowControl w:val="0"/>
              <w:spacing w:after="0" w:line="240" w:lineRule="auto"/>
              <w:ind w:right="0"/>
              <w:jc w:val="center"/>
              <w:rPr>
                <w:sz w:val="18"/>
                <w:szCs w:val="18"/>
                <w:highlight w:val="yellow"/>
              </w:rPr>
            </w:pPr>
            <w:r w:rsidDel="00000000" w:rsidR="00000000" w:rsidRPr="00000000">
              <w:rPr>
                <w:sz w:val="18"/>
                <w:szCs w:val="18"/>
                <w:rtl w:val="0"/>
              </w:rPr>
              <w:t xml:space="preserve">Dalibor Milan, dipl.iur.</w:t>
            </w:r>
            <w:r w:rsidDel="00000000" w:rsidR="00000000" w:rsidRPr="00000000">
              <w:rPr>
                <w:rtl w:val="0"/>
              </w:rPr>
            </w:r>
          </w:p>
          <w:p w:rsidR="00000000" w:rsidDel="00000000" w:rsidP="00000000" w:rsidRDefault="00000000" w:rsidRPr="00000000" w14:paraId="00000034">
            <w:pPr>
              <w:widowControl w:val="0"/>
              <w:spacing w:after="0" w:line="240" w:lineRule="auto"/>
              <w:ind w:right="0"/>
              <w:rPr>
                <w:sz w:val="12"/>
                <w:szCs w:val="12"/>
              </w:rPr>
            </w:pPr>
            <w:r w:rsidDel="00000000" w:rsidR="00000000" w:rsidRPr="00000000">
              <w:rPr>
                <w:rtl w:val="0"/>
              </w:rPr>
            </w:r>
          </w:p>
        </w:tc>
      </w:tr>
      <w:tr>
        <w:trPr>
          <w:cantSplit w:val="0"/>
          <w:trHeight w:val="420" w:hRule="atLeast"/>
          <w:tblHeader w:val="0"/>
        </w:trPr>
        <w:tc>
          <w:tcPr>
            <w:tcBorders>
              <w:right w:color="ffffff" w:space="0" w:sz="8" w:val="single"/>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5">
            <w:pPr>
              <w:widowControl w:val="0"/>
              <w:spacing w:after="0" w:line="240" w:lineRule="auto"/>
              <w:ind w:right="0"/>
              <w:rPr>
                <w:sz w:val="16"/>
                <w:szCs w:val="16"/>
              </w:rPr>
            </w:pPr>
            <w:r w:rsidDel="00000000" w:rsidR="00000000" w:rsidRPr="00000000">
              <w:rPr>
                <w:sz w:val="16"/>
                <w:szCs w:val="16"/>
                <w:rtl w:val="0"/>
              </w:rPr>
              <w:t xml:space="preserve">Pravna osoba koja je izradila plan:</w:t>
            </w:r>
          </w:p>
        </w:tc>
        <w:tc>
          <w:tcPr>
            <w:tcBorders>
              <w:left w:color="ffffff" w:space="0" w:sz="8" w:val="single"/>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6">
            <w:pPr>
              <w:widowControl w:val="0"/>
              <w:spacing w:after="0" w:line="240" w:lineRule="auto"/>
              <w:ind w:right="0"/>
              <w:rPr>
                <w:b w:val="1"/>
              </w:rPr>
            </w:pPr>
            <w:r w:rsidDel="00000000" w:rsidR="00000000" w:rsidRPr="00000000">
              <w:rPr>
                <w:rtl w:val="0"/>
              </w:rPr>
            </w:r>
          </w:p>
          <w:tbl>
            <w:tblPr>
              <w:tblStyle w:val="Table3"/>
              <w:tblW w:w="355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5"/>
              <w:gridCol w:w="3120"/>
              <w:tblGridChange w:id="0">
                <w:tblGrid>
                  <w:gridCol w:w="435"/>
                  <w:gridCol w:w="3120"/>
                </w:tblGrid>
              </w:tblGridChange>
            </w:tblGrid>
            <w:tr>
              <w:trPr>
                <w:cantSplit w:val="0"/>
                <w:tblHeader w:val="0"/>
              </w:trPr>
              <w:tc>
                <w:tcPr>
                  <w:tcBorders>
                    <w:right w:color="000000" w:space="0" w:sz="0" w:val="nil"/>
                  </w:tcBorders>
                  <w:shd w:fill="000000" w:val="clear"/>
                  <w:tcMar>
                    <w:top w:w="14.399999999999999" w:type="dxa"/>
                    <w:left w:w="14.399999999999999" w:type="dxa"/>
                    <w:bottom w:w="14.399999999999999" w:type="dxa"/>
                    <w:right w:w="14.399999999999999" w:type="dxa"/>
                  </w:tcMar>
                  <w:vAlign w:val="top"/>
                </w:tcPr>
                <w:p w:rsidR="00000000" w:rsidDel="00000000" w:rsidP="00000000" w:rsidRDefault="00000000" w:rsidRPr="00000000" w14:paraId="00000037">
                  <w:pPr>
                    <w:widowControl w:val="0"/>
                    <w:spacing w:after="0" w:line="240" w:lineRule="auto"/>
                    <w:ind w:right="0"/>
                    <w:rPr>
                      <w:b w:val="1"/>
                      <w:color w:val="ffffff"/>
                      <w:sz w:val="30"/>
                      <w:szCs w:val="30"/>
                    </w:rPr>
                  </w:pPr>
                  <w:r w:rsidDel="00000000" w:rsidR="00000000" w:rsidRPr="00000000">
                    <w:rPr>
                      <w:b w:val="1"/>
                      <w:color w:val="ffffff"/>
                      <w:sz w:val="30"/>
                      <w:szCs w:val="30"/>
                      <w:rtl w:val="0"/>
                    </w:rPr>
                    <w:t xml:space="preserve"> A </w:t>
                  </w:r>
                </w:p>
              </w:tc>
              <w:tc>
                <w:tcPr>
                  <w:tcBorders>
                    <w:top w:color="000000" w:space="0" w:sz="0" w:val="nil"/>
                    <w:left w:color="000000" w:space="0" w:sz="0" w:val="nil"/>
                    <w:bottom w:color="000000" w:space="0" w:sz="0" w:val="nil"/>
                    <w:right w:color="000000" w:space="0" w:sz="0" w:val="nil"/>
                  </w:tcBorders>
                  <w:shd w:fill="auto" w:val="clear"/>
                  <w:tcMar>
                    <w:top w:w="14.399999999999999" w:type="dxa"/>
                    <w:left w:w="14.399999999999999" w:type="dxa"/>
                    <w:bottom w:w="14.399999999999999" w:type="dxa"/>
                    <w:right w:w="14.399999999999999" w:type="dxa"/>
                  </w:tcMar>
                  <w:vAlign w:val="top"/>
                </w:tcPr>
                <w:p w:rsidR="00000000" w:rsidDel="00000000" w:rsidP="00000000" w:rsidRDefault="00000000" w:rsidRPr="00000000" w14:paraId="00000038">
                  <w:pPr>
                    <w:widowControl w:val="0"/>
                    <w:spacing w:after="0" w:line="240" w:lineRule="auto"/>
                    <w:ind w:right="0"/>
                    <w:rPr>
                      <w:b w:val="1"/>
                      <w:sz w:val="18"/>
                      <w:szCs w:val="18"/>
                    </w:rPr>
                  </w:pPr>
                  <w:r w:rsidDel="00000000" w:rsidR="00000000" w:rsidRPr="00000000">
                    <w:rPr>
                      <w:b w:val="1"/>
                      <w:sz w:val="30"/>
                      <w:szCs w:val="30"/>
                      <w:rtl w:val="0"/>
                    </w:rPr>
                    <w:t xml:space="preserve"> K T E R A C I J A </w:t>
                  </w:r>
                  <w:r w:rsidDel="00000000" w:rsidR="00000000" w:rsidRPr="00000000">
                    <w:rPr>
                      <w:b w:val="1"/>
                      <w:sz w:val="18"/>
                      <w:szCs w:val="18"/>
                      <w:rtl w:val="0"/>
                    </w:rPr>
                    <w:t xml:space="preserve">d.o.o.</w:t>
                  </w:r>
                </w:p>
              </w:tc>
            </w:tr>
          </w:tbl>
          <w:p w:rsidR="00000000" w:rsidDel="00000000" w:rsidP="00000000" w:rsidRDefault="00000000" w:rsidRPr="00000000" w14:paraId="00000039">
            <w:pPr>
              <w:spacing w:after="0" w:line="240" w:lineRule="auto"/>
              <w:ind w:left="360" w:firstLine="0"/>
              <w:rPr>
                <w:b w:val="1"/>
                <w:sz w:val="16"/>
                <w:szCs w:val="16"/>
              </w:rPr>
            </w:pPr>
            <w:r w:rsidDel="00000000" w:rsidR="00000000" w:rsidRPr="00000000">
              <w:rPr>
                <w:b w:val="1"/>
                <w:sz w:val="16"/>
                <w:szCs w:val="16"/>
                <w:rtl w:val="0"/>
              </w:rPr>
              <w:t xml:space="preserve">    M a t i j e   D i v k o v i ć a   6 7,     Z a g r e b</w:t>
            </w:r>
          </w:p>
          <w:p w:rsidR="00000000" w:rsidDel="00000000" w:rsidP="00000000" w:rsidRDefault="00000000" w:rsidRPr="00000000" w14:paraId="0000003A">
            <w:pPr>
              <w:widowControl w:val="0"/>
              <w:spacing w:after="0" w:line="240" w:lineRule="auto"/>
              <w:ind w:right="0"/>
              <w:rPr>
                <w:b w:val="1"/>
              </w:rPr>
            </w:pPr>
            <w:r w:rsidDel="00000000" w:rsidR="00000000" w:rsidRPr="00000000">
              <w:rPr>
                <w:rtl w:val="0"/>
              </w:rPr>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B">
            <w:pPr>
              <w:widowControl w:val="0"/>
              <w:spacing w:after="0" w:line="240" w:lineRule="auto"/>
              <w:ind w:right="0"/>
              <w:rPr>
                <w:sz w:val="16"/>
                <w:szCs w:val="16"/>
              </w:rPr>
            </w:pPr>
            <w:r w:rsidDel="00000000" w:rsidR="00000000" w:rsidRPr="00000000">
              <w:rPr>
                <w:sz w:val="16"/>
                <w:szCs w:val="16"/>
                <w:rtl w:val="0"/>
              </w:rPr>
              <w:t xml:space="preserve">Pečat pravne osobe koja je izradila plan:</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C">
            <w:pPr>
              <w:widowControl w:val="0"/>
              <w:spacing w:after="0" w:line="240" w:lineRule="auto"/>
              <w:ind w:right="0"/>
              <w:rPr>
                <w:sz w:val="16"/>
                <w:szCs w:val="16"/>
              </w:rPr>
            </w:pPr>
            <w:r w:rsidDel="00000000" w:rsidR="00000000" w:rsidRPr="00000000">
              <w:rPr>
                <w:sz w:val="16"/>
                <w:szCs w:val="16"/>
                <w:rtl w:val="0"/>
              </w:rPr>
              <w:t xml:space="preserve">Odgovorna osoba:</w:t>
            </w:r>
          </w:p>
          <w:p w:rsidR="00000000" w:rsidDel="00000000" w:rsidP="00000000" w:rsidRDefault="00000000" w:rsidRPr="00000000" w14:paraId="0000003D">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3E">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3F">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0">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1">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42">
            <w:pPr>
              <w:widowControl w:val="0"/>
              <w:spacing w:after="0" w:line="240" w:lineRule="auto"/>
              <w:ind w:right="0"/>
              <w:jc w:val="center"/>
              <w:rPr>
                <w:sz w:val="18"/>
                <w:szCs w:val="18"/>
              </w:rPr>
            </w:pPr>
            <w:r w:rsidDel="00000000" w:rsidR="00000000" w:rsidRPr="00000000">
              <w:rPr>
                <w:sz w:val="18"/>
                <w:szCs w:val="18"/>
                <w:rtl w:val="0"/>
              </w:rPr>
              <w:t xml:space="preserve">Ivan Kapović, mag.ing.arch.</w:t>
            </w:r>
          </w:p>
          <w:p w:rsidR="00000000" w:rsidDel="00000000" w:rsidP="00000000" w:rsidRDefault="00000000" w:rsidRPr="00000000" w14:paraId="00000043">
            <w:pPr>
              <w:widowControl w:val="0"/>
              <w:spacing w:after="0" w:line="240" w:lineRule="auto"/>
              <w:ind w:right="0"/>
              <w:jc w:val="center"/>
              <w:rPr>
                <w:sz w:val="12"/>
                <w:szCs w:val="12"/>
              </w:rPr>
            </w:pPr>
            <w:r w:rsidDel="00000000" w:rsidR="00000000" w:rsidRPr="00000000">
              <w:rPr>
                <w:rtl w:val="0"/>
              </w:rPr>
            </w:r>
          </w:p>
        </w:tc>
      </w:tr>
      <w:tr>
        <w:trPr>
          <w:cantSplit w:val="0"/>
          <w:tblHeader w:val="0"/>
        </w:trPr>
        <w:tc>
          <w:tcPr>
            <w:tcBorders>
              <w:right w:color="000000" w:space="0" w:sz="0" w:val="nil"/>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44">
            <w:pPr>
              <w:widowControl w:val="0"/>
              <w:spacing w:after="0" w:line="240" w:lineRule="auto"/>
              <w:ind w:right="0"/>
              <w:rPr>
                <w:sz w:val="16"/>
                <w:szCs w:val="16"/>
              </w:rPr>
            </w:pPr>
            <w:r w:rsidDel="00000000" w:rsidR="00000000" w:rsidRPr="00000000">
              <w:rPr>
                <w:sz w:val="16"/>
                <w:szCs w:val="16"/>
                <w:rtl w:val="0"/>
              </w:rPr>
              <w:t xml:space="preserve">Odgovorni voditelj:</w:t>
            </w:r>
          </w:p>
        </w:tc>
        <w:tc>
          <w:tcPr>
            <w:tcBorders>
              <w:left w:color="000000" w:space="0" w:sz="0" w:val="nil"/>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45">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6">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7">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8">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9">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4A">
            <w:pPr>
              <w:widowControl w:val="0"/>
              <w:spacing w:after="0" w:line="240" w:lineRule="auto"/>
              <w:ind w:right="0"/>
              <w:jc w:val="center"/>
              <w:rPr>
                <w:sz w:val="18"/>
                <w:szCs w:val="18"/>
              </w:rPr>
            </w:pPr>
            <w:r w:rsidDel="00000000" w:rsidR="00000000" w:rsidRPr="00000000">
              <w:rPr>
                <w:sz w:val="18"/>
                <w:szCs w:val="18"/>
                <w:rtl w:val="0"/>
              </w:rPr>
              <w:t xml:space="preserve">Ivan Kapović, mag.ing.arch.</w:t>
            </w:r>
          </w:p>
          <w:p w:rsidR="00000000" w:rsidDel="00000000" w:rsidP="00000000" w:rsidRDefault="00000000" w:rsidRPr="00000000" w14:paraId="0000004B">
            <w:pPr>
              <w:widowControl w:val="0"/>
              <w:spacing w:after="0" w:line="240" w:lineRule="auto"/>
              <w:ind w:right="0"/>
              <w:jc w:val="center"/>
              <w:rPr>
                <w:sz w:val="12"/>
                <w:szCs w:val="12"/>
              </w:rPr>
            </w:pPr>
            <w:r w:rsidDel="00000000" w:rsidR="00000000" w:rsidRPr="00000000">
              <w:rPr>
                <w:rtl w:val="0"/>
              </w:rPr>
            </w:r>
          </w:p>
        </w:tc>
      </w:tr>
      <w:tr>
        <w:trPr>
          <w:cantSplit w:val="0"/>
          <w:trHeight w:val="200"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4C">
            <w:pPr>
              <w:widowControl w:val="0"/>
              <w:spacing w:after="0" w:line="240" w:lineRule="auto"/>
              <w:ind w:right="0"/>
              <w:rPr>
                <w:sz w:val="16"/>
                <w:szCs w:val="16"/>
              </w:rPr>
            </w:pPr>
            <w:r w:rsidDel="00000000" w:rsidR="00000000" w:rsidRPr="00000000">
              <w:rPr>
                <w:sz w:val="16"/>
                <w:szCs w:val="16"/>
                <w:rtl w:val="0"/>
              </w:rPr>
              <w:t xml:space="preserve">Stručni tim u izradi plana:</w:t>
            </w:r>
          </w:p>
          <w:p w:rsidR="00000000" w:rsidDel="00000000" w:rsidP="00000000" w:rsidRDefault="00000000" w:rsidRPr="00000000" w14:paraId="0000004D">
            <w:pPr>
              <w:widowControl w:val="0"/>
              <w:spacing w:after="0" w:line="240" w:lineRule="auto"/>
              <w:ind w:right="0"/>
              <w:rPr>
                <w:sz w:val="12"/>
                <w:szCs w:val="12"/>
              </w:rPr>
            </w:pPr>
            <w:r w:rsidDel="00000000" w:rsidR="00000000" w:rsidRPr="00000000">
              <w:rPr>
                <w:rtl w:val="0"/>
              </w:rPr>
            </w:r>
          </w:p>
          <w:tbl>
            <w:tblPr>
              <w:tblStyle w:val="Table4"/>
              <w:tblW w:w="6150.0" w:type="dxa"/>
              <w:jc w:val="left"/>
              <w:tblInd w:w="15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05"/>
              <w:gridCol w:w="3045"/>
              <w:tblGridChange w:id="0">
                <w:tblGrid>
                  <w:gridCol w:w="3105"/>
                  <w:gridCol w:w="30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04E">
                  <w:pPr>
                    <w:widowControl w:val="0"/>
                    <w:spacing w:after="0" w:line="240" w:lineRule="auto"/>
                    <w:ind w:right="0"/>
                    <w:rPr>
                      <w:sz w:val="18"/>
                      <w:szCs w:val="18"/>
                    </w:rPr>
                  </w:pPr>
                  <w:r w:rsidDel="00000000" w:rsidR="00000000" w:rsidRPr="00000000">
                    <w:rPr>
                      <w:sz w:val="18"/>
                      <w:szCs w:val="18"/>
                      <w:rtl w:val="0"/>
                    </w:rPr>
                    <w:t xml:space="preserve">Ivan Kapović, mag.ing.arch.</w:t>
                  </w:r>
                </w:p>
                <w:p w:rsidR="00000000" w:rsidDel="00000000" w:rsidP="00000000" w:rsidRDefault="00000000" w:rsidRPr="00000000" w14:paraId="0000004F">
                  <w:pPr>
                    <w:widowControl w:val="0"/>
                    <w:spacing w:after="0" w:line="240" w:lineRule="auto"/>
                    <w:ind w:right="0"/>
                    <w:rPr>
                      <w:sz w:val="18"/>
                      <w:szCs w:val="18"/>
                    </w:rPr>
                  </w:pPr>
                  <w:r w:rsidDel="00000000" w:rsidR="00000000" w:rsidRPr="00000000">
                    <w:rPr>
                      <w:sz w:val="18"/>
                      <w:szCs w:val="18"/>
                      <w:rtl w:val="0"/>
                    </w:rPr>
                    <w:t xml:space="preserve">Nina Kelava, dipl.ing.arh.</w:t>
                  </w:r>
                </w:p>
                <w:p w:rsidR="00000000" w:rsidDel="00000000" w:rsidP="00000000" w:rsidRDefault="00000000" w:rsidRPr="00000000" w14:paraId="00000050">
                  <w:pPr>
                    <w:widowControl w:val="0"/>
                    <w:spacing w:after="0" w:line="240" w:lineRule="auto"/>
                    <w:ind w:right="0"/>
                    <w:rPr>
                      <w:sz w:val="18"/>
                      <w:szCs w:val="18"/>
                    </w:rPr>
                  </w:pPr>
                  <w:r w:rsidDel="00000000" w:rsidR="00000000" w:rsidRPr="00000000">
                    <w:rPr>
                      <w:sz w:val="18"/>
                      <w:szCs w:val="18"/>
                      <w:rtl w:val="0"/>
                    </w:rPr>
                    <w:t xml:space="preserve">Petar Cigetić, struč.spec.ing.aedif.</w:t>
                  </w:r>
                </w:p>
                <w:p w:rsidR="00000000" w:rsidDel="00000000" w:rsidP="00000000" w:rsidRDefault="00000000" w:rsidRPr="00000000" w14:paraId="00000051">
                  <w:pPr>
                    <w:widowControl w:val="0"/>
                    <w:spacing w:after="0" w:line="240" w:lineRule="auto"/>
                    <w:ind w:right="0"/>
                    <w:rPr>
                      <w:sz w:val="18"/>
                      <w:szCs w:val="18"/>
                    </w:rPr>
                  </w:pPr>
                  <w:r w:rsidDel="00000000" w:rsidR="00000000" w:rsidRPr="00000000">
                    <w:rPr>
                      <w:sz w:val="18"/>
                      <w:szCs w:val="18"/>
                      <w:rtl w:val="0"/>
                    </w:rPr>
                    <w:t xml:space="preserve">Sanjin Sabljak, dipl.ing.arh.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052">
                  <w:pPr>
                    <w:widowControl w:val="0"/>
                    <w:spacing w:after="0" w:line="240" w:lineRule="auto"/>
                    <w:ind w:right="0"/>
                    <w:rPr>
                      <w:color w:val="ff0000"/>
                      <w:sz w:val="18"/>
                      <w:szCs w:val="18"/>
                    </w:rPr>
                  </w:pPr>
                  <w:r w:rsidDel="00000000" w:rsidR="00000000" w:rsidRPr="00000000">
                    <w:rPr>
                      <w:rtl w:val="0"/>
                    </w:rPr>
                  </w:r>
                </w:p>
              </w:tc>
            </w:tr>
          </w:tbl>
          <w:p w:rsidR="00000000" w:rsidDel="00000000" w:rsidP="00000000" w:rsidRDefault="00000000" w:rsidRPr="00000000" w14:paraId="00000053">
            <w:pPr>
              <w:widowControl w:val="0"/>
              <w:spacing w:after="0" w:line="240" w:lineRule="auto"/>
              <w:ind w:right="0"/>
              <w:rPr>
                <w:sz w:val="12"/>
                <w:szCs w:val="12"/>
              </w:rPr>
            </w:pPr>
            <w:r w:rsidDel="00000000" w:rsidR="00000000" w:rsidRPr="00000000">
              <w:rPr>
                <w:rtl w:val="0"/>
              </w:rPr>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55">
            <w:pPr>
              <w:widowControl w:val="0"/>
              <w:spacing w:after="0" w:line="240" w:lineRule="auto"/>
              <w:ind w:right="0"/>
              <w:rPr>
                <w:sz w:val="16"/>
                <w:szCs w:val="16"/>
              </w:rPr>
            </w:pPr>
            <w:r w:rsidDel="00000000" w:rsidR="00000000" w:rsidRPr="00000000">
              <w:rPr>
                <w:sz w:val="16"/>
                <w:szCs w:val="16"/>
                <w:rtl w:val="0"/>
              </w:rPr>
              <w:t xml:space="preserve">Pečat Gradskog vijeća:</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56">
            <w:pPr>
              <w:widowControl w:val="0"/>
              <w:spacing w:after="0" w:line="240" w:lineRule="auto"/>
              <w:ind w:right="0"/>
              <w:rPr>
                <w:sz w:val="16"/>
                <w:szCs w:val="16"/>
              </w:rPr>
            </w:pPr>
            <w:r w:rsidDel="00000000" w:rsidR="00000000" w:rsidRPr="00000000">
              <w:rPr>
                <w:sz w:val="16"/>
                <w:szCs w:val="16"/>
                <w:rtl w:val="0"/>
              </w:rPr>
              <w:t xml:space="preserve">Predsjednik Gradskog vijeća:</w:t>
            </w:r>
          </w:p>
          <w:p w:rsidR="00000000" w:rsidDel="00000000" w:rsidP="00000000" w:rsidRDefault="00000000" w:rsidRPr="00000000" w14:paraId="00000057">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58">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59">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5A">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5B">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5C">
            <w:pPr>
              <w:widowControl w:val="0"/>
              <w:spacing w:after="0" w:line="240" w:lineRule="auto"/>
              <w:ind w:right="0"/>
              <w:jc w:val="center"/>
              <w:rPr>
                <w:sz w:val="18"/>
                <w:szCs w:val="18"/>
              </w:rPr>
            </w:pPr>
            <w:r w:rsidDel="00000000" w:rsidR="00000000" w:rsidRPr="00000000">
              <w:rPr>
                <w:sz w:val="18"/>
                <w:szCs w:val="18"/>
                <w:rtl w:val="0"/>
              </w:rPr>
              <w:t xml:space="preserve">Hrvoje Bebić, mag.oec.</w:t>
            </w:r>
          </w:p>
          <w:p w:rsidR="00000000" w:rsidDel="00000000" w:rsidP="00000000" w:rsidRDefault="00000000" w:rsidRPr="00000000" w14:paraId="0000005D">
            <w:pPr>
              <w:widowControl w:val="0"/>
              <w:spacing w:after="0" w:line="240" w:lineRule="auto"/>
              <w:ind w:right="0"/>
              <w:jc w:val="center"/>
              <w:rPr>
                <w:sz w:val="12"/>
                <w:szCs w:val="12"/>
              </w:rPr>
            </w:pPr>
            <w:r w:rsidDel="00000000" w:rsidR="00000000" w:rsidRPr="00000000">
              <w:rPr>
                <w:rtl w:val="0"/>
              </w:rPr>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5E">
            <w:pPr>
              <w:widowControl w:val="0"/>
              <w:spacing w:after="0" w:line="240" w:lineRule="auto"/>
              <w:ind w:right="0"/>
              <w:rPr>
                <w:sz w:val="16"/>
                <w:szCs w:val="16"/>
              </w:rPr>
            </w:pPr>
            <w:r w:rsidDel="00000000" w:rsidR="00000000" w:rsidRPr="00000000">
              <w:rPr>
                <w:sz w:val="16"/>
                <w:szCs w:val="16"/>
                <w:rtl w:val="0"/>
              </w:rPr>
              <w:t xml:space="preserve">Istovjetnost ovog prostornog plana s izvornikom ovjerava::</w:t>
            </w:r>
          </w:p>
          <w:p w:rsidR="00000000" w:rsidDel="00000000" w:rsidP="00000000" w:rsidRDefault="00000000" w:rsidRPr="00000000" w14:paraId="0000005F">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60">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61">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62">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63">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64">
            <w:pPr>
              <w:widowControl w:val="0"/>
              <w:spacing w:after="0" w:line="240" w:lineRule="auto"/>
              <w:ind w:right="0"/>
              <w:jc w:val="center"/>
              <w:rPr>
                <w:sz w:val="18"/>
                <w:szCs w:val="18"/>
              </w:rPr>
            </w:pPr>
            <w:r w:rsidDel="00000000" w:rsidR="00000000" w:rsidRPr="00000000">
              <w:rPr>
                <w:sz w:val="18"/>
                <w:szCs w:val="18"/>
                <w:rtl w:val="0"/>
              </w:rPr>
              <w:t xml:space="preserve">...</w:t>
            </w:r>
          </w:p>
          <w:p w:rsidR="00000000" w:rsidDel="00000000" w:rsidP="00000000" w:rsidRDefault="00000000" w:rsidRPr="00000000" w14:paraId="00000065">
            <w:pPr>
              <w:widowControl w:val="0"/>
              <w:spacing w:after="0" w:line="240" w:lineRule="auto"/>
              <w:ind w:right="0"/>
              <w:rPr>
                <w:sz w:val="12"/>
                <w:szCs w:val="12"/>
              </w:rPr>
            </w:pPr>
            <w:r w:rsidDel="00000000" w:rsidR="00000000" w:rsidRPr="00000000">
              <w:rPr>
                <w:rtl w:val="0"/>
              </w:rPr>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66">
            <w:pPr>
              <w:widowControl w:val="0"/>
              <w:spacing w:after="0" w:line="240" w:lineRule="auto"/>
              <w:ind w:right="0"/>
              <w:rPr>
                <w:sz w:val="16"/>
                <w:szCs w:val="16"/>
              </w:rPr>
            </w:pPr>
            <w:r w:rsidDel="00000000" w:rsidR="00000000" w:rsidRPr="00000000">
              <w:rPr>
                <w:sz w:val="16"/>
                <w:szCs w:val="16"/>
                <w:rtl w:val="0"/>
              </w:rPr>
              <w:t xml:space="preserve">Pečat nadležnog tijela:</w:t>
            </w:r>
          </w:p>
        </w:tc>
      </w:tr>
    </w:tbl>
    <w:p w:rsidR="00000000" w:rsidDel="00000000" w:rsidP="00000000" w:rsidRDefault="00000000" w:rsidRPr="00000000" w14:paraId="00000067">
      <w:pPr>
        <w:pageBreakBefore w:val="0"/>
        <w:spacing w:after="0" w:line="240" w:lineRule="auto"/>
        <w:rPr>
          <w:b w:val="1"/>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after="0" w:line="240" w:lineRule="auto"/>
        <w:ind w:left="0" w:firstLine="0"/>
        <w:jc w:val="left"/>
        <w:rPr>
          <w:b w:val="1"/>
          <w:i w:val="1"/>
          <w:color w:val="4a86e8"/>
        </w:rPr>
      </w:pPr>
      <w:r w:rsidDel="00000000" w:rsidR="00000000" w:rsidRPr="00000000">
        <w:br w:type="page"/>
      </w: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after="0" w:line="240" w:lineRule="auto"/>
        <w:ind w:left="0" w:firstLine="0"/>
        <w:jc w:val="left"/>
        <w:rPr>
          <w:b w:val="1"/>
          <w:i w:val="1"/>
          <w:color w:val="4a86e8"/>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spacing w:after="0" w:line="240" w:lineRule="auto"/>
        <w:ind w:left="360" w:firstLine="0"/>
        <w:jc w:val="center"/>
        <w:rPr>
          <w:b w:val="1"/>
          <w:i w:val="1"/>
          <w:shd w:fill="auto" w:val="clear"/>
        </w:rPr>
      </w:pPr>
      <w:r w:rsidDel="00000000" w:rsidR="00000000" w:rsidRPr="00000000">
        <w:rPr>
          <w:b w:val="1"/>
          <w:i w:val="1"/>
          <w:shd w:fill="auto" w:val="clear"/>
          <w:rtl w:val="0"/>
        </w:rPr>
        <w:t xml:space="preserve">Sadržaj:</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spacing w:after="0" w:line="240" w:lineRule="auto"/>
        <w:ind w:left="360" w:firstLine="0"/>
        <w:jc w:val="center"/>
        <w:rPr>
          <w:b w:val="1"/>
          <w:i w:val="1"/>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spacing w:after="0" w:line="240" w:lineRule="auto"/>
        <w:ind w:left="360" w:firstLine="0"/>
        <w:rPr>
          <w:b w:val="1"/>
          <w:i w:val="1"/>
          <w:shd w:fill="auto" w:val="clea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6D">
          <w:pPr>
            <w:keepNext w:val="0"/>
            <w:widowControl w:val="0"/>
            <w:numPr>
              <w:ilvl w:val="0"/>
              <w:numId w:val="11"/>
            </w:numPr>
            <w:spacing w:after="0" w:before="0" w:line="276" w:lineRule="auto"/>
            <w:ind w:left="450" w:hanging="270"/>
            <w:rPr>
              <w:rFonts w:ascii="Arial" w:cs="Arial" w:eastAsia="Arial" w:hAnsi="Arial"/>
              <w:b w:val="0"/>
              <w:i w:val="0"/>
              <w:smallCaps w:val="0"/>
              <w:strike w:val="0"/>
              <w:sz w:val="20"/>
              <w:szCs w:val="20"/>
              <w:shd w:fill="auto" w:val="clear"/>
              <w:vertAlign w:val="baseline"/>
            </w:rPr>
          </w:pPr>
          <w:r w:rsidDel="00000000" w:rsidR="00000000" w:rsidRPr="00000000">
            <w:fldChar w:fldCharType="begin"/>
            <w:instrText xml:space="preserve"> TOC \h \u \z \n \t "Heading 1,1,Heading 2,2,Heading 3,3,Heading 4,4,Heading 5,5,Heading 6,6,"</w:instrText>
            <w:fldChar w:fldCharType="separate"/>
          </w:r>
          <w:hyperlink w:anchor="_2et92p0">
            <w:r w:rsidDel="00000000" w:rsidR="00000000" w:rsidRPr="00000000">
              <w:rPr>
                <w:rFonts w:ascii="Arial" w:cs="Arial" w:eastAsia="Arial" w:hAnsi="Arial"/>
                <w:b w:val="0"/>
                <w:i w:val="0"/>
                <w:smallCaps w:val="0"/>
                <w:strike w:val="0"/>
                <w:color w:val="1c1c1c"/>
                <w:sz w:val="20"/>
                <w:szCs w:val="20"/>
                <w:u w:val="none"/>
                <w:shd w:fill="auto" w:val="clear"/>
                <w:vertAlign w:val="baseline"/>
                <w:rtl w:val="0"/>
              </w:rPr>
              <w:t xml:space="preserve">POLAZIŠTA</w:t>
            </w:r>
          </w:hyperlink>
          <w:r w:rsidDel="00000000" w:rsidR="00000000" w:rsidRPr="00000000">
            <w:rPr>
              <w:rtl w:val="0"/>
            </w:rPr>
          </w:r>
        </w:p>
        <w:p w:rsidR="00000000" w:rsidDel="00000000" w:rsidP="00000000" w:rsidRDefault="00000000" w:rsidRPr="00000000" w14:paraId="0000006E">
          <w:pPr>
            <w:keepNext w:val="0"/>
            <w:widowControl w:val="0"/>
            <w:numPr>
              <w:ilvl w:val="1"/>
              <w:numId w:val="11"/>
            </w:numPr>
            <w:spacing w:after="0" w:before="0" w:line="276" w:lineRule="auto"/>
            <w:ind w:left="993.6000000000001" w:right="14.399999999999999" w:hanging="201.6000000000001"/>
            <w:rPr>
              <w:rFonts w:ascii="Arial" w:cs="Arial" w:eastAsia="Arial" w:hAnsi="Arial"/>
              <w:b w:val="0"/>
              <w:i w:val="0"/>
              <w:smallCaps w:val="0"/>
              <w:strike w:val="0"/>
              <w:sz w:val="20"/>
              <w:szCs w:val="20"/>
              <w:shd w:fill="auto" w:val="clear"/>
              <w:vertAlign w:val="baseline"/>
            </w:rPr>
          </w:pPr>
          <w:hyperlink w:anchor="_tyjcwt">
            <w:r w:rsidDel="00000000" w:rsidR="00000000" w:rsidRPr="00000000">
              <w:rPr>
                <w:rFonts w:ascii="Arial" w:cs="Arial" w:eastAsia="Arial" w:hAnsi="Arial"/>
                <w:b w:val="0"/>
                <w:i w:val="0"/>
                <w:smallCaps w:val="0"/>
                <w:strike w:val="0"/>
                <w:color w:val="1c1c1c"/>
                <w:sz w:val="20"/>
                <w:szCs w:val="20"/>
                <w:u w:val="none"/>
                <w:shd w:fill="auto" w:val="clear"/>
                <w:vertAlign w:val="baseline"/>
                <w:rtl w:val="0"/>
              </w:rPr>
              <w:t xml:space="preserve">Položaj, značaj i posebnosti dijela naselja u prostoru grada</w:t>
            </w:r>
          </w:hyperlink>
          <w:r w:rsidDel="00000000" w:rsidR="00000000" w:rsidRPr="00000000">
            <w:rPr>
              <w:rtl w:val="0"/>
            </w:rPr>
          </w:r>
        </w:p>
        <w:p w:rsidR="00000000" w:rsidDel="00000000" w:rsidP="00000000" w:rsidRDefault="00000000" w:rsidRPr="00000000" w14:paraId="0000006F">
          <w:pPr>
            <w:keepNext w:val="0"/>
            <w:widowControl w:val="0"/>
            <w:numPr>
              <w:ilvl w:val="2"/>
              <w:numId w:val="11"/>
            </w:numPr>
            <w:spacing w:after="0" w:before="0" w:line="276" w:lineRule="auto"/>
            <w:ind w:left="1684.8" w:right="14.399999999999999" w:hanging="201.59999999999997"/>
            <w:rPr>
              <w:rFonts w:ascii="Arial" w:cs="Arial" w:eastAsia="Arial" w:hAnsi="Arial"/>
              <w:b w:val="0"/>
              <w:i w:val="0"/>
              <w:smallCaps w:val="0"/>
              <w:strike w:val="0"/>
              <w:sz w:val="20"/>
              <w:szCs w:val="20"/>
              <w:shd w:fill="auto" w:val="clear"/>
              <w:vertAlign w:val="baseline"/>
            </w:rPr>
          </w:pPr>
          <w:hyperlink w:anchor="_3dy6vkm">
            <w:r w:rsidDel="00000000" w:rsidR="00000000" w:rsidRPr="00000000">
              <w:rPr>
                <w:rFonts w:ascii="Arial" w:cs="Arial" w:eastAsia="Arial" w:hAnsi="Arial"/>
                <w:b w:val="0"/>
                <w:i w:val="0"/>
                <w:smallCaps w:val="0"/>
                <w:strike w:val="0"/>
                <w:color w:val="1c1c1c"/>
                <w:sz w:val="20"/>
                <w:szCs w:val="20"/>
                <w:u w:val="none"/>
                <w:shd w:fill="auto" w:val="clear"/>
                <w:vertAlign w:val="baseline"/>
                <w:rtl w:val="0"/>
              </w:rPr>
              <w:t xml:space="preserve">Osnovni podaci o stanju u prostoru</w:t>
            </w:r>
          </w:hyperlink>
          <w:r w:rsidDel="00000000" w:rsidR="00000000" w:rsidRPr="00000000">
            <w:rPr>
              <w:rtl w:val="0"/>
            </w:rPr>
          </w:r>
        </w:p>
        <w:p w:rsidR="00000000" w:rsidDel="00000000" w:rsidP="00000000" w:rsidRDefault="00000000" w:rsidRPr="00000000" w14:paraId="00000070">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1t3h5sf">
            <w:r w:rsidDel="00000000" w:rsidR="00000000" w:rsidRPr="00000000">
              <w:rPr>
                <w:color w:val="1c1c1c"/>
                <w:rtl w:val="0"/>
              </w:rPr>
              <w:t xml:space="preserve">Prostorno razvojne značajke</w:t>
            </w:r>
          </w:hyperlink>
          <w:r w:rsidDel="00000000" w:rsidR="00000000" w:rsidRPr="00000000">
            <w:rPr>
              <w:rtl w:val="0"/>
            </w:rPr>
          </w:r>
        </w:p>
        <w:p w:rsidR="00000000" w:rsidDel="00000000" w:rsidP="00000000" w:rsidRDefault="00000000" w:rsidRPr="00000000" w14:paraId="00000071">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4d34og8">
            <w:r w:rsidDel="00000000" w:rsidR="00000000" w:rsidRPr="00000000">
              <w:rPr>
                <w:color w:val="1c1c1c"/>
                <w:rtl w:val="0"/>
              </w:rPr>
              <w:t xml:space="preserve">Infrastrukturna opremljenost</w:t>
            </w:r>
          </w:hyperlink>
          <w:r w:rsidDel="00000000" w:rsidR="00000000" w:rsidRPr="00000000">
            <w:rPr>
              <w:rtl w:val="0"/>
            </w:rPr>
          </w:r>
        </w:p>
        <w:p w:rsidR="00000000" w:rsidDel="00000000" w:rsidP="00000000" w:rsidRDefault="00000000" w:rsidRPr="00000000" w14:paraId="00000072">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2s8eyo1">
            <w:r w:rsidDel="00000000" w:rsidR="00000000" w:rsidRPr="00000000">
              <w:rPr>
                <w:color w:val="1c1c1c"/>
                <w:rtl w:val="0"/>
              </w:rPr>
              <w:t xml:space="preserve">Zaštićene prirodne, kulturno-povijesne cjeline i ambijentalne vrijednosti i posebnosti</w:t>
            </w:r>
          </w:hyperlink>
          <w:r w:rsidDel="00000000" w:rsidR="00000000" w:rsidRPr="00000000">
            <w:rPr>
              <w:rtl w:val="0"/>
            </w:rPr>
          </w:r>
        </w:p>
        <w:p w:rsidR="00000000" w:rsidDel="00000000" w:rsidP="00000000" w:rsidRDefault="00000000" w:rsidRPr="00000000" w14:paraId="00000073">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17dp8vu">
            <w:r w:rsidDel="00000000" w:rsidR="00000000" w:rsidRPr="00000000">
              <w:rPr>
                <w:color w:val="1c1c1c"/>
                <w:rtl w:val="0"/>
              </w:rPr>
              <w:t xml:space="preserve">Obveze iz planova šireg područja (obuhvat, broj stanovnika i stanova, gustoća stanovanja i izgrađenosti)</w:t>
            </w:r>
          </w:hyperlink>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3rdcrjn">
            <w:r w:rsidDel="00000000" w:rsidR="00000000" w:rsidRPr="00000000">
              <w:rPr>
                <w:color w:val="1c1c1c"/>
                <w:rtl w:val="0"/>
              </w:rPr>
              <w:t xml:space="preserve">Ocjena mogućnosti i ograničenja razvoja u odnosu na demografske i gospodarske podatke te prostorne pokazatelje</w:t>
            </w:r>
          </w:hyperlink>
          <w:r w:rsidDel="00000000" w:rsidR="00000000" w:rsidRPr="00000000">
            <w:rPr>
              <w:rtl w:val="0"/>
            </w:rPr>
          </w:r>
        </w:p>
        <w:p w:rsidR="00000000" w:rsidDel="00000000" w:rsidP="00000000" w:rsidRDefault="00000000" w:rsidRPr="00000000" w14:paraId="00000075">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450" w:right="11.999999999999318" w:hanging="270"/>
            <w:jc w:val="left"/>
            <w:rPr/>
          </w:pPr>
          <w:hyperlink w:anchor="_26in1rg">
            <w:r w:rsidDel="00000000" w:rsidR="00000000" w:rsidRPr="00000000">
              <w:rPr>
                <w:color w:val="1c1c1c"/>
                <w:rtl w:val="0"/>
              </w:rPr>
              <w:t xml:space="preserve">CILJEVI</w:t>
            </w:r>
          </w:hyperlink>
          <w:hyperlink w:anchor="_26in1rg">
            <w:r w:rsidDel="00000000" w:rsidR="00000000" w:rsidRPr="00000000">
              <w:rPr>
                <w:rFonts w:ascii="Arial" w:cs="Arial" w:eastAsia="Arial" w:hAnsi="Arial"/>
                <w:b w:val="0"/>
                <w:i w:val="0"/>
                <w:smallCaps w:val="0"/>
                <w:strike w:val="0"/>
                <w:color w:val="1c1c1c"/>
                <w:sz w:val="20"/>
                <w:szCs w:val="20"/>
                <w:u w:val="none"/>
                <w:shd w:fill="auto" w:val="clear"/>
                <w:vertAlign w:val="baseline"/>
                <w:rtl w:val="0"/>
              </w:rPr>
              <w:t xml:space="preserve"> PROSTORNOG UREĐENJA</w:t>
            </w:r>
          </w:hyperlink>
          <w:r w:rsidDel="00000000" w:rsidR="00000000" w:rsidRPr="00000000">
            <w:rPr>
              <w:rtl w:val="0"/>
            </w:rPr>
          </w:r>
        </w:p>
        <w:p w:rsidR="00000000" w:rsidDel="00000000" w:rsidP="00000000" w:rsidRDefault="00000000" w:rsidRPr="00000000" w14:paraId="00000076">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lnxbz9">
            <w:r w:rsidDel="00000000" w:rsidR="00000000" w:rsidRPr="00000000">
              <w:rPr>
                <w:color w:val="1c1c1c"/>
                <w:rtl w:val="0"/>
              </w:rPr>
              <w:t xml:space="preserve">Ciljevi</w:t>
            </w:r>
          </w:hyperlink>
          <w:hyperlink w:anchor="_lnxbz9">
            <w:r w:rsidDel="00000000" w:rsidR="00000000" w:rsidRPr="00000000">
              <w:rPr>
                <w:rFonts w:ascii="Arial" w:cs="Arial" w:eastAsia="Arial" w:hAnsi="Arial"/>
                <w:b w:val="0"/>
                <w:i w:val="0"/>
                <w:smallCaps w:val="0"/>
                <w:strike w:val="0"/>
                <w:color w:val="1c1c1c"/>
                <w:sz w:val="20"/>
                <w:szCs w:val="20"/>
                <w:u w:val="none"/>
                <w:shd w:fill="auto" w:val="clear"/>
                <w:vertAlign w:val="baseline"/>
                <w:rtl w:val="0"/>
              </w:rPr>
              <w:t xml:space="preserve"> prostornog uređenja gradskog značaja</w:t>
            </w:r>
          </w:hyperlink>
          <w:r w:rsidDel="00000000" w:rsidR="00000000" w:rsidRPr="00000000">
            <w:rPr>
              <w:rtl w:val="0"/>
            </w:rPr>
          </w:r>
        </w:p>
        <w:p w:rsidR="00000000" w:rsidDel="00000000" w:rsidP="00000000" w:rsidRDefault="00000000" w:rsidRPr="00000000" w14:paraId="00000077">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35nkun2">
            <w:r w:rsidDel="00000000" w:rsidR="00000000" w:rsidRPr="00000000">
              <w:rPr>
                <w:color w:val="1c1c1c"/>
                <w:rtl w:val="0"/>
              </w:rPr>
              <w:t xml:space="preserve">Demografski razvoj</w:t>
            </w:r>
          </w:hyperlink>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1ksv4uv">
            <w:r w:rsidDel="00000000" w:rsidR="00000000" w:rsidRPr="00000000">
              <w:rPr>
                <w:color w:val="1c1c1c"/>
                <w:rtl w:val="0"/>
              </w:rPr>
              <w:t xml:space="preserve">Odabir prostorne i gospodarske strukture</w:t>
            </w:r>
          </w:hyperlink>
          <w:r w:rsidDel="00000000" w:rsidR="00000000" w:rsidRPr="00000000">
            <w:rPr>
              <w:rtl w:val="0"/>
            </w:rPr>
          </w:r>
        </w:p>
        <w:p w:rsidR="00000000" w:rsidDel="00000000" w:rsidP="00000000" w:rsidRDefault="00000000" w:rsidRPr="00000000" w14:paraId="00000079">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44sinio">
            <w:r w:rsidDel="00000000" w:rsidR="00000000" w:rsidRPr="00000000">
              <w:rPr>
                <w:color w:val="1c1c1c"/>
                <w:rtl w:val="0"/>
              </w:rPr>
              <w:t xml:space="preserve">Prometna i komunalna infrastruktura</w:t>
            </w:r>
          </w:hyperlink>
          <w:r w:rsidDel="00000000" w:rsidR="00000000" w:rsidRPr="00000000">
            <w:rPr>
              <w:rtl w:val="0"/>
            </w:rPr>
          </w:r>
        </w:p>
        <w:p w:rsidR="00000000" w:rsidDel="00000000" w:rsidP="00000000" w:rsidRDefault="00000000" w:rsidRPr="00000000" w14:paraId="0000007A">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2jxsxqh">
            <w:r w:rsidDel="00000000" w:rsidR="00000000" w:rsidRPr="00000000">
              <w:rPr>
                <w:color w:val="1c1c1c"/>
                <w:rtl w:val="0"/>
              </w:rPr>
              <w:t xml:space="preserve">Očuvanje prostornih posebnosti dijela naselja</w:t>
            </w:r>
          </w:hyperlink>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z337ya">
            <w:r w:rsidDel="00000000" w:rsidR="00000000" w:rsidRPr="00000000">
              <w:rPr>
                <w:color w:val="1c1c1c"/>
                <w:rtl w:val="0"/>
              </w:rPr>
              <w:t xml:space="preserve">Ciljevi</w:t>
            </w:r>
          </w:hyperlink>
          <w:hyperlink w:anchor="_z337ya">
            <w:r w:rsidDel="00000000" w:rsidR="00000000" w:rsidRPr="00000000">
              <w:rPr>
                <w:rFonts w:ascii="Arial" w:cs="Arial" w:eastAsia="Arial" w:hAnsi="Arial"/>
                <w:b w:val="0"/>
                <w:i w:val="0"/>
                <w:smallCaps w:val="0"/>
                <w:strike w:val="0"/>
                <w:color w:val="1c1c1c"/>
                <w:sz w:val="20"/>
                <w:szCs w:val="20"/>
                <w:u w:val="none"/>
                <w:shd w:fill="auto" w:val="clear"/>
                <w:vertAlign w:val="baseline"/>
                <w:rtl w:val="0"/>
              </w:rPr>
              <w:t xml:space="preserve"> prostornog uređenja dijela naselja</w:t>
            </w:r>
          </w:hyperlink>
          <w:r w:rsidDel="00000000" w:rsidR="00000000" w:rsidRPr="00000000">
            <w:rPr>
              <w:rtl w:val="0"/>
            </w:rPr>
          </w:r>
        </w:p>
        <w:p w:rsidR="00000000" w:rsidDel="00000000" w:rsidP="00000000" w:rsidRDefault="00000000" w:rsidRPr="00000000" w14:paraId="0000007C">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3j2qqm3">
            <w:r w:rsidDel="00000000" w:rsidR="00000000" w:rsidRPr="00000000">
              <w:rPr>
                <w:color w:val="1c1c1c"/>
                <w:rtl w:val="0"/>
              </w:rPr>
              <w:t xml:space="preserve">Racionalno korištenje i zaštita prostora u odnosu na postojeći i planirani broj stanovnika, gustoću stanovanja, obilježja izgrađene strukture, vrijednost i posebnosti krajobraza, prirodnih i kulturno-povijesnih i ambijentalnih cjelina</w:t>
            </w:r>
          </w:hyperlink>
          <w:r w:rsidDel="00000000" w:rsidR="00000000" w:rsidRPr="00000000">
            <w:rPr>
              <w:rtl w:val="0"/>
            </w:rPr>
          </w:r>
        </w:p>
        <w:p w:rsidR="00000000" w:rsidDel="00000000" w:rsidP="00000000" w:rsidRDefault="00000000" w:rsidRPr="00000000" w14:paraId="0000007D">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1y810tw">
            <w:r w:rsidDel="00000000" w:rsidR="00000000" w:rsidRPr="00000000">
              <w:rPr>
                <w:color w:val="1c1c1c"/>
                <w:rtl w:val="0"/>
              </w:rPr>
              <w:t xml:space="preserve">Unapređenje uređenja naselja i komunalne infrastrukture</w:t>
            </w:r>
          </w:hyperlink>
          <w:r w:rsidDel="00000000" w:rsidR="00000000" w:rsidRPr="00000000">
            <w:rPr>
              <w:rtl w:val="0"/>
            </w:rPr>
          </w:r>
        </w:p>
        <w:p w:rsidR="00000000" w:rsidDel="00000000" w:rsidP="00000000" w:rsidRDefault="00000000" w:rsidRPr="00000000" w14:paraId="0000007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450" w:right="11.999999999999318" w:hanging="270"/>
            <w:jc w:val="left"/>
            <w:rPr/>
          </w:pPr>
          <w:hyperlink w:anchor="_4i7ojhp">
            <w:r w:rsidDel="00000000" w:rsidR="00000000" w:rsidRPr="00000000">
              <w:rPr>
                <w:color w:val="1c1c1c"/>
                <w:rtl w:val="0"/>
              </w:rPr>
              <w:t xml:space="preserve">PLAN</w:t>
            </w:r>
          </w:hyperlink>
          <w:hyperlink w:anchor="_4i7ojhp">
            <w:r w:rsidDel="00000000" w:rsidR="00000000" w:rsidRPr="00000000">
              <w:rPr>
                <w:rFonts w:ascii="Arial" w:cs="Arial" w:eastAsia="Arial" w:hAnsi="Arial"/>
                <w:b w:val="0"/>
                <w:i w:val="0"/>
                <w:smallCaps w:val="0"/>
                <w:strike w:val="0"/>
                <w:color w:val="1c1c1c"/>
                <w:sz w:val="20"/>
                <w:szCs w:val="20"/>
                <w:u w:val="none"/>
                <w:shd w:fill="auto" w:val="clear"/>
                <w:vertAlign w:val="baseline"/>
                <w:rtl w:val="0"/>
              </w:rPr>
              <w:t xml:space="preserve"> PROSTORNOG UREĐENJA</w:t>
            </w:r>
          </w:hyperlink>
          <w:r w:rsidDel="00000000" w:rsidR="00000000" w:rsidRPr="00000000">
            <w:rPr>
              <w:rtl w:val="0"/>
            </w:rPr>
          </w:r>
        </w:p>
        <w:p w:rsidR="00000000" w:rsidDel="00000000" w:rsidP="00000000" w:rsidRDefault="00000000" w:rsidRPr="00000000" w14:paraId="0000007F">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2xcytpi">
            <w:r w:rsidDel="00000000" w:rsidR="00000000" w:rsidRPr="00000000">
              <w:rPr>
                <w:color w:val="1c1c1c"/>
                <w:rtl w:val="0"/>
              </w:rPr>
              <w:t xml:space="preserve">Program gradnje i uređenja prostora</w:t>
            </w:r>
          </w:hyperlink>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1ci93xb">
            <w:r w:rsidDel="00000000" w:rsidR="00000000" w:rsidRPr="00000000">
              <w:rPr>
                <w:color w:val="1c1c1c"/>
                <w:rtl w:val="0"/>
              </w:rPr>
              <w:t xml:space="preserve">Osnovna namjena prostora</w:t>
            </w:r>
          </w:hyperlink>
          <w:r w:rsidDel="00000000" w:rsidR="00000000" w:rsidRPr="00000000">
            <w:rPr>
              <w:rtl w:val="0"/>
            </w:rPr>
          </w:r>
        </w:p>
        <w:p w:rsidR="00000000" w:rsidDel="00000000" w:rsidP="00000000" w:rsidRDefault="00000000" w:rsidRPr="00000000" w14:paraId="00000081">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3whwml4">
            <w:r w:rsidDel="00000000" w:rsidR="00000000" w:rsidRPr="00000000">
              <w:rPr>
                <w:color w:val="1c1c1c"/>
                <w:rtl w:val="0"/>
              </w:rPr>
              <w:t xml:space="preserve">Iskaz prostornih pokazatelja za namjenu, način korištenja i uređenja površina</w:t>
            </w:r>
          </w:hyperlink>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2bn6wsx">
            <w:r w:rsidDel="00000000" w:rsidR="00000000" w:rsidRPr="00000000">
              <w:rPr>
                <w:color w:val="1c1c1c"/>
                <w:rtl w:val="0"/>
              </w:rPr>
              <w:t xml:space="preserve">Prometna i ulična mreža</w:t>
            </w:r>
          </w:hyperlink>
          <w:r w:rsidDel="00000000" w:rsidR="00000000" w:rsidRPr="00000000">
            <w:rPr>
              <w:rtl w:val="0"/>
            </w:rPr>
          </w:r>
        </w:p>
        <w:p w:rsidR="00000000" w:rsidDel="00000000" w:rsidP="00000000" w:rsidRDefault="00000000" w:rsidRPr="00000000" w14:paraId="0000008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qsh70q">
            <w:r w:rsidDel="00000000" w:rsidR="00000000" w:rsidRPr="00000000">
              <w:rPr>
                <w:color w:val="1c1c1c"/>
                <w:rtl w:val="0"/>
              </w:rPr>
              <w:t xml:space="preserve">Komunalna infrastrukturna mreža</w:t>
            </w:r>
          </w:hyperlink>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3as4poj">
            <w:r w:rsidDel="00000000" w:rsidR="00000000" w:rsidRPr="00000000">
              <w:rPr>
                <w:color w:val="1c1c1c"/>
                <w:rtl w:val="0"/>
              </w:rPr>
              <w:t xml:space="preserve">Elektroničke komunikacije</w:t>
            </w:r>
          </w:hyperlink>
          <w:r w:rsidDel="00000000" w:rsidR="00000000" w:rsidRPr="00000000">
            <w:rPr>
              <w:rtl w:val="0"/>
            </w:rPr>
          </w:r>
        </w:p>
        <w:p w:rsidR="00000000" w:rsidDel="00000000" w:rsidP="00000000" w:rsidRDefault="00000000" w:rsidRPr="00000000" w14:paraId="00000085">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1pxezwc">
            <w:r w:rsidDel="00000000" w:rsidR="00000000" w:rsidRPr="00000000">
              <w:rPr>
                <w:color w:val="1c1c1c"/>
                <w:rtl w:val="0"/>
              </w:rPr>
              <w:t xml:space="preserve">Elektroenergetika</w:t>
            </w:r>
          </w:hyperlink>
          <w:r w:rsidDel="00000000" w:rsidR="00000000" w:rsidRPr="00000000">
            <w:rPr>
              <w:rtl w:val="0"/>
            </w:rPr>
          </w:r>
        </w:p>
        <w:p w:rsidR="00000000" w:rsidDel="00000000" w:rsidP="00000000" w:rsidRDefault="00000000" w:rsidRPr="00000000" w14:paraId="00000086">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2p2csry">
            <w:r w:rsidDel="00000000" w:rsidR="00000000" w:rsidRPr="00000000">
              <w:rPr>
                <w:color w:val="1c1c1c"/>
                <w:rtl w:val="0"/>
              </w:rPr>
              <w:t xml:space="preserve">Vodoopskrba</w:t>
            </w:r>
          </w:hyperlink>
          <w:r w:rsidDel="00000000" w:rsidR="00000000" w:rsidRPr="00000000">
            <w:rPr>
              <w:rtl w:val="0"/>
            </w:rPr>
          </w:r>
        </w:p>
        <w:p w:rsidR="00000000" w:rsidDel="00000000" w:rsidP="00000000" w:rsidRDefault="00000000" w:rsidRPr="00000000" w14:paraId="00000087">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147n2zr">
            <w:r w:rsidDel="00000000" w:rsidR="00000000" w:rsidRPr="00000000">
              <w:rPr>
                <w:color w:val="1c1c1c"/>
                <w:rtl w:val="0"/>
              </w:rPr>
              <w:t xml:space="preserve">Odvodnja</w:t>
            </w:r>
          </w:hyperlink>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2grqrue">
            <w:r w:rsidDel="00000000" w:rsidR="00000000" w:rsidRPr="00000000">
              <w:rPr>
                <w:color w:val="1c1c1c"/>
                <w:rtl w:val="0"/>
              </w:rPr>
              <w:t xml:space="preserve">Obnovljivi izvori</w:t>
            </w:r>
          </w:hyperlink>
          <w:r w:rsidDel="00000000" w:rsidR="00000000" w:rsidRPr="00000000">
            <w:rPr>
              <w:rtl w:val="0"/>
            </w:rPr>
          </w:r>
        </w:p>
        <w:p w:rsidR="00000000" w:rsidDel="00000000" w:rsidP="00000000" w:rsidRDefault="00000000" w:rsidRPr="00000000" w14:paraId="00000089">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23ckvvd">
            <w:r w:rsidDel="00000000" w:rsidR="00000000" w:rsidRPr="00000000">
              <w:rPr>
                <w:color w:val="1c1c1c"/>
                <w:rtl w:val="0"/>
              </w:rPr>
              <w:t xml:space="preserve">Uvjeti</w:t>
            </w:r>
          </w:hyperlink>
          <w:hyperlink w:anchor="_23ckvvd">
            <w:r w:rsidDel="00000000" w:rsidR="00000000" w:rsidRPr="00000000">
              <w:rPr>
                <w:rFonts w:ascii="Arial" w:cs="Arial" w:eastAsia="Arial" w:hAnsi="Arial"/>
                <w:b w:val="0"/>
                <w:i w:val="0"/>
                <w:smallCaps w:val="0"/>
                <w:strike w:val="0"/>
                <w:color w:val="1c1c1c"/>
                <w:sz w:val="20"/>
                <w:szCs w:val="20"/>
                <w:u w:val="none"/>
                <w:shd w:fill="auto" w:val="clear"/>
                <w:vertAlign w:val="baseline"/>
                <w:rtl w:val="0"/>
              </w:rPr>
              <w:t xml:space="preserve"> korištenja, uređenja i zaštite površina</w:t>
            </w:r>
          </w:hyperlink>
          <w:r w:rsidDel="00000000" w:rsidR="00000000" w:rsidRPr="00000000">
            <w:rPr>
              <w:rtl w:val="0"/>
            </w:rPr>
          </w:r>
        </w:p>
        <w:p w:rsidR="00000000" w:rsidDel="00000000" w:rsidP="00000000" w:rsidRDefault="00000000" w:rsidRPr="00000000" w14:paraId="0000008A">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ihv636">
            <w:r w:rsidDel="00000000" w:rsidR="00000000" w:rsidRPr="00000000">
              <w:rPr>
                <w:color w:val="1c1c1c"/>
                <w:rtl w:val="0"/>
              </w:rPr>
              <w:t xml:space="preserve">Uvjeti i način gradnje</w:t>
            </w:r>
          </w:hyperlink>
          <w:r w:rsidDel="00000000" w:rsidR="00000000" w:rsidRPr="00000000">
            <w:rPr>
              <w:rtl w:val="0"/>
            </w:rPr>
          </w:r>
        </w:p>
        <w:p w:rsidR="00000000" w:rsidDel="00000000" w:rsidP="00000000" w:rsidRDefault="00000000" w:rsidRPr="00000000" w14:paraId="0000008B">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76" w:lineRule="auto"/>
            <w:ind w:left="1684.8" w:right="14.399999999999999" w:hanging="201.59999999999997"/>
            <w:jc w:val="left"/>
            <w:rPr/>
          </w:pPr>
          <w:hyperlink w:anchor="_32hioqz">
            <w:r w:rsidDel="00000000" w:rsidR="00000000" w:rsidRPr="00000000">
              <w:rPr>
                <w:color w:val="1c1c1c"/>
                <w:rtl w:val="0"/>
              </w:rPr>
              <w:t xml:space="preserve">Mjere zaštite prirodnih vrijednosti i posebnosti i kulturno-povijesnih i ambijentalnih vrijednosti</w:t>
            </w:r>
          </w:hyperlink>
          <w:r w:rsidDel="00000000" w:rsidR="00000000" w:rsidRPr="00000000">
            <w:rPr>
              <w:rtl w:val="0"/>
            </w:rPr>
          </w:r>
        </w:p>
        <w:p w:rsidR="00000000" w:rsidDel="00000000" w:rsidP="00000000" w:rsidRDefault="00000000" w:rsidRPr="00000000" w14:paraId="0000008C">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1hmsyys">
            <w:r w:rsidDel="00000000" w:rsidR="00000000" w:rsidRPr="00000000">
              <w:rPr>
                <w:color w:val="1c1c1c"/>
                <w:rtl w:val="0"/>
              </w:rPr>
              <w:t xml:space="preserve">Sprječavanje nepovoljna utjecaja na okoliš</w:t>
            </w:r>
          </w:hyperlink>
          <w:r w:rsidDel="00000000" w:rsidR="00000000" w:rsidRPr="00000000">
            <w:rPr>
              <w:rtl w:val="0"/>
            </w:rPr>
          </w:r>
        </w:p>
        <w:p w:rsidR="00000000" w:rsidDel="00000000" w:rsidP="00000000" w:rsidRDefault="00000000" w:rsidRPr="00000000" w14:paraId="0000008D">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76" w:lineRule="auto"/>
            <w:ind w:left="993.6000000000001" w:right="14.399999999999999" w:hanging="201.6000000000001"/>
            <w:jc w:val="left"/>
            <w:rPr/>
          </w:pPr>
          <w:hyperlink w:anchor="_41mghml">
            <w:r w:rsidDel="00000000" w:rsidR="00000000" w:rsidRPr="00000000">
              <w:rPr>
                <w:color w:val="1c1c1c"/>
                <w:rtl w:val="0"/>
              </w:rPr>
              <w:t xml:space="preserve">Mjere posebne zaštite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spacing w:line="240" w:lineRule="auto"/>
        <w:jc w:val="both"/>
        <w:rPr>
          <w:b w:val="1"/>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tabs>
          <w:tab w:val="left" w:leader="none" w:pos="-1350"/>
        </w:tabs>
        <w:spacing w:after="0" w:line="240" w:lineRule="auto"/>
        <w:ind w:left="0" w:firstLine="0"/>
        <w:rPr>
          <w:sz w:val="18"/>
          <w:szCs w:val="18"/>
          <w:shd w:fill="auto" w:val="clear"/>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spacing w:line="240" w:lineRule="auto"/>
        <w:rPr>
          <w:shd w:fill="auto" w:val="clear"/>
        </w:rPr>
      </w:pPr>
      <w:r w:rsidDel="00000000" w:rsidR="00000000" w:rsidRPr="00000000">
        <w:rPr>
          <w:rtl w:val="0"/>
        </w:rPr>
      </w:r>
    </w:p>
    <w:p w:rsidR="00000000" w:rsidDel="00000000" w:rsidP="00000000" w:rsidRDefault="00000000" w:rsidRPr="00000000" w14:paraId="00000091">
      <w:pPr>
        <w:pStyle w:val="Title"/>
        <w:pageBreakBefore w:val="0"/>
        <w:pBdr>
          <w:top w:space="0" w:sz="0" w:val="nil"/>
          <w:left w:space="0" w:sz="0" w:val="nil"/>
          <w:bottom w:space="0" w:sz="0" w:val="nil"/>
          <w:right w:space="0" w:sz="0" w:val="nil"/>
          <w:between w:space="0" w:sz="0" w:val="nil"/>
        </w:pBdr>
        <w:shd w:fill="auto" w:val="clear"/>
        <w:spacing w:after="200" w:line="240" w:lineRule="auto"/>
        <w:ind w:left="-90" w:right="-90" w:firstLine="0"/>
        <w:rPr>
          <w:shd w:fill="auto" w:val="clear"/>
        </w:rPr>
      </w:pPr>
      <w:bookmarkStart w:colFirst="0" w:colLast="0" w:name="_gjdgxs" w:id="0"/>
      <w:bookmarkEnd w:id="0"/>
      <w:r w:rsidDel="00000000" w:rsidR="00000000" w:rsidRPr="00000000">
        <w:rPr>
          <w:rtl w:val="0"/>
        </w:rPr>
      </w:r>
    </w:p>
    <w:p w:rsidR="00000000" w:rsidDel="00000000" w:rsidP="00000000" w:rsidRDefault="00000000" w:rsidRPr="00000000" w14:paraId="00000092">
      <w:pPr>
        <w:pStyle w:val="Title"/>
        <w:pageBreakBefore w:val="0"/>
        <w:pBdr>
          <w:top w:space="0" w:sz="0" w:val="nil"/>
          <w:left w:space="0" w:sz="0" w:val="nil"/>
          <w:bottom w:space="0" w:sz="0" w:val="nil"/>
          <w:right w:space="0" w:sz="0" w:val="nil"/>
          <w:between w:space="0" w:sz="0" w:val="nil"/>
        </w:pBdr>
        <w:shd w:fill="auto" w:val="clear"/>
        <w:spacing w:after="200" w:line="240" w:lineRule="auto"/>
        <w:ind w:left="0" w:right="-90" w:firstLine="0"/>
        <w:rPr/>
      </w:pPr>
      <w:bookmarkStart w:colFirst="0" w:colLast="0" w:name="_30j0zll" w:id="1"/>
      <w:bookmarkEnd w:id="1"/>
      <w:r w:rsidDel="00000000" w:rsidR="00000000" w:rsidRPr="00000000">
        <w:rPr>
          <w:rtl w:val="0"/>
        </w:rPr>
      </w:r>
    </w:p>
    <w:p w:rsidR="00000000" w:rsidDel="00000000" w:rsidP="00000000" w:rsidRDefault="00000000" w:rsidRPr="00000000" w14:paraId="00000093">
      <w:pPr>
        <w:pStyle w:val="Heading1"/>
        <w:pageBreakBefore w:val="0"/>
        <w:pBdr>
          <w:top w:space="0" w:sz="0" w:val="nil"/>
          <w:left w:space="0" w:sz="0" w:val="nil"/>
          <w:bottom w:space="0" w:sz="0" w:val="nil"/>
          <w:right w:space="0" w:sz="0" w:val="nil"/>
          <w:between w:space="0" w:sz="0" w:val="nil"/>
        </w:pBdr>
        <w:shd w:fill="auto" w:val="clear"/>
        <w:spacing w:line="240" w:lineRule="auto"/>
        <w:jc w:val="both"/>
        <w:rPr/>
      </w:pPr>
      <w:bookmarkStart w:colFirst="0" w:colLast="0" w:name="_1fob9te" w:id="2"/>
      <w:bookmarkEnd w:id="2"/>
      <w:r w:rsidDel="00000000" w:rsidR="00000000" w:rsidRPr="00000000">
        <w:rPr>
          <w:rtl w:val="0"/>
        </w:rPr>
      </w:r>
    </w:p>
    <w:p w:rsidR="00000000" w:rsidDel="00000000" w:rsidP="00000000" w:rsidRDefault="00000000" w:rsidRPr="00000000" w14:paraId="00000094">
      <w:pPr>
        <w:pStyle w:val="Heading1"/>
        <w:pageBreakBefore w:val="0"/>
        <w:pBdr>
          <w:top w:space="0" w:sz="0" w:val="nil"/>
          <w:left w:space="0" w:sz="0" w:val="nil"/>
          <w:bottom w:space="0" w:sz="0" w:val="nil"/>
          <w:right w:space="0" w:sz="0" w:val="nil"/>
          <w:between w:space="0" w:sz="0" w:val="nil"/>
        </w:pBdr>
        <w:shd w:fill="auto" w:val="clear"/>
        <w:spacing w:line="240" w:lineRule="auto"/>
        <w:jc w:val="both"/>
        <w:rPr/>
      </w:pPr>
      <w:bookmarkStart w:colFirst="0" w:colLast="0" w:name="_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95">
      <w:pPr>
        <w:pStyle w:val="Heading1"/>
        <w:numPr>
          <w:ilvl w:val="0"/>
          <w:numId w:val="10"/>
        </w:numPr>
        <w:ind w:left="630" w:hanging="450"/>
        <w:rPr/>
      </w:pPr>
      <w:bookmarkStart w:colFirst="0" w:colLast="0" w:name="_2et92p0" w:id="4"/>
      <w:bookmarkEnd w:id="4"/>
      <w:r w:rsidDel="00000000" w:rsidR="00000000" w:rsidRPr="00000000">
        <w:rPr>
          <w:rtl w:val="0"/>
        </w:rPr>
        <w:t xml:space="preserve">POLAZIŠTA</w:t>
      </w: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spacing w:line="240" w:lineRule="auto"/>
        <w:jc w:val="both"/>
        <w:rPr>
          <w:highlight w:val="yellow"/>
        </w:rPr>
      </w:pPr>
      <w:r w:rsidDel="00000000" w:rsidR="00000000" w:rsidRPr="00000000">
        <w:rPr>
          <w:rtl w:val="0"/>
        </w:rPr>
        <w:t xml:space="preserve">UPU poslovne zone Meterizi (u daljnjem tekstu: Plan) izrađen je na osnovu </w:t>
      </w:r>
      <w:r w:rsidDel="00000000" w:rsidR="00000000" w:rsidRPr="00000000">
        <w:rPr>
          <w:rtl w:val="0"/>
        </w:rPr>
        <w:t xml:space="preserve">narudžbenice 29-02/21 od 19. travnja 2021. godine koju je Grad Metković izdao prema tvrtki Akteracija d.o.o. iz Zagreba.</w:t>
      </w: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spacing w:after="60" w:line="240" w:lineRule="auto"/>
        <w:jc w:val="both"/>
        <w:rPr/>
      </w:pPr>
      <w:r w:rsidDel="00000000" w:rsidR="00000000" w:rsidRPr="00000000">
        <w:rPr>
          <w:rtl w:val="0"/>
        </w:rPr>
        <w:t xml:space="preserve">Osnova za izradu Plana je:</w:t>
      </w:r>
    </w:p>
    <w:p w:rsidR="00000000" w:rsidDel="00000000" w:rsidP="00000000" w:rsidRDefault="00000000" w:rsidRPr="00000000" w14:paraId="0000009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Zakon o prostornom uređenju (Narodne novine 153/13, 65/17, 114/18, 39/19 i 98/19) (u daljnjem tekstu: Zakon)</w:t>
      </w:r>
    </w:p>
    <w:p w:rsidR="00000000" w:rsidDel="00000000" w:rsidP="00000000" w:rsidRDefault="00000000" w:rsidRPr="00000000" w14:paraId="0000009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Pravilnik o sadržaju, mjerilima kartografskih prikaza, obveznim prostornim pokazateljima i standardu elaborata prostornih planova (Narodne novine, 106/98, 39/04, 45/04, 163/04, 148/10 (prestao važiti) i 9/11) (u daljnjem tekstu: Pravilnik)</w:t>
      </w:r>
    </w:p>
    <w:p w:rsidR="00000000" w:rsidDel="00000000" w:rsidP="00000000" w:rsidRDefault="00000000" w:rsidRPr="00000000" w14:paraId="0000009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u w:val="none"/>
        </w:rPr>
      </w:pPr>
      <w:r w:rsidDel="00000000" w:rsidR="00000000" w:rsidRPr="00000000">
        <w:rPr>
          <w:rtl w:val="0"/>
        </w:rPr>
        <w:t xml:space="preserve">Prostorni plan Dubrovačko-neretvanske županije (Službeni glasnik Dubrovačko-neretvanske županije, 6/03, 3/05-uskl., 3/06*, 7/10, 4/12 - ispravak, 9/13 i 2/15. - usklađenje, 7/16, 2/19, 6/19 - pročišćeni tekst), 3/20 i 12/20 - pročišćeni tekst *- Presuda Visokog upravnog suda RH Broj: Usoz-96/2012-8 od 28.11.2014., Narodne novine, 10/15. od 28.1.2015.)  (u daljnjem tekstu: PPŽ Dubrovačko-neretvanske)</w:t>
      </w:r>
    </w:p>
    <w:p w:rsidR="00000000" w:rsidDel="00000000" w:rsidP="00000000" w:rsidRDefault="00000000" w:rsidRPr="00000000" w14:paraId="0000009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Prostorni plan uređenja Grada Metkovića (Neretvanski glasnik, 6/04, 1/10 - ispravak, 1/15, 3/15 - pročišćeni tekst i 1/17 - ispravak, 2/20 i 1/21 - ispravak) (u daljnjem tekstu: PPUG Metkovića)</w:t>
      </w:r>
    </w:p>
    <w:p w:rsidR="00000000" w:rsidDel="00000000" w:rsidP="00000000" w:rsidRDefault="00000000" w:rsidRPr="00000000" w14:paraId="0000009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Odluka o izradi UPU poslovne zone Meterizi i s time povezanih izmjena i dopuna PPUG Metkovića (Neretvanski glasnik 2/21) (u daljnjem tekstu: Odluka o izradi).</w:t>
      </w:r>
    </w:p>
    <w:p w:rsidR="00000000" w:rsidDel="00000000" w:rsidP="00000000" w:rsidRDefault="00000000" w:rsidRPr="00000000" w14:paraId="0000009D">
      <w:pPr>
        <w:spacing w:line="276" w:lineRule="auto"/>
        <w:ind w:right="0"/>
        <w:jc w:val="both"/>
        <w:rPr>
          <w:highlight w:val="white"/>
        </w:rPr>
      </w:pPr>
      <w:r w:rsidDel="00000000" w:rsidR="00000000" w:rsidRPr="00000000">
        <w:rPr>
          <w:rtl w:val="0"/>
        </w:rPr>
        <w:t xml:space="preserve">Nositelj izrade Plana je Jedinstveni upravni odjel, Odsjek za komunalne poslove, prostorno planiranje, gospodarstvo i fondove EU.</w:t>
      </w:r>
      <w:r w:rsidDel="00000000" w:rsidR="00000000" w:rsidRPr="00000000">
        <w:rPr>
          <w:rtl w:val="0"/>
        </w:rPr>
      </w:r>
    </w:p>
    <w:p w:rsidR="00000000" w:rsidDel="00000000" w:rsidP="00000000" w:rsidRDefault="00000000" w:rsidRPr="00000000" w14:paraId="0000009E">
      <w:pPr>
        <w:spacing w:line="276" w:lineRule="auto"/>
        <w:ind w:right="0"/>
        <w:jc w:val="both"/>
        <w:rPr>
          <w:highlight w:val="white"/>
        </w:rPr>
      </w:pPr>
      <w:r w:rsidDel="00000000" w:rsidR="00000000" w:rsidRPr="00000000">
        <w:rPr>
          <w:rtl w:val="0"/>
        </w:rPr>
        <w:t xml:space="preserve">Sukladno članku 89. Zakona o prostornom uređenju, izrada i donošenje UPU poslovne zone Meterizi  provodi se u jedinstvenom postupku s izmjenama i dopunama PPUG Metkovića.</w:t>
      </w: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spacing w:line="240" w:lineRule="auto"/>
        <w:jc w:val="both"/>
        <w:rPr>
          <w:highlight w:val="white"/>
        </w:rPr>
      </w:pPr>
      <w:r w:rsidDel="00000000" w:rsidR="00000000" w:rsidRPr="00000000">
        <w:rPr>
          <w:highlight w:val="white"/>
          <w:rtl w:val="0"/>
        </w:rPr>
        <w:t xml:space="preserve">Obuhvat Plana utvrđen važećim PPUG Metkovića iznosi 22,00 ha. Oblik površine UPU-a je nepravilan.</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Plan je izrađen u skladu s važećom prostorno-planskom dokumentacijom i zakonskom regulativom iz područja prostornog uređenja te u skladu s Pravilnikom.</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11.999999999999318" w:firstLine="0"/>
        <w:jc w:val="both"/>
        <w:rPr/>
      </w:pPr>
      <w:r w:rsidDel="00000000" w:rsidR="00000000" w:rsidRPr="00000000">
        <w:rPr>
          <w:rtl w:val="0"/>
        </w:rPr>
        <w:t xml:space="preserve">Zaprimljeni su prethodni zahtjevi od sljedećih javnopravnih tijela: </w:t>
      </w:r>
    </w:p>
    <w:p w:rsidR="00000000" w:rsidDel="00000000" w:rsidP="00000000" w:rsidRDefault="00000000" w:rsidRPr="00000000" w14:paraId="000000A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Ministarstvo unutarnjih poslova, Ravnateljstvo civilne zaštite, Područni ured civilne zaštite Split, Služba civilne zaštite Dubrovnik, Dubrovnik</w:t>
      </w:r>
    </w:p>
    <w:p w:rsidR="00000000" w:rsidDel="00000000" w:rsidP="00000000" w:rsidRDefault="00000000" w:rsidRPr="00000000" w14:paraId="000000A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Dubrovačko-neretvanska županija, Upravni odjel za prostorno uređenje i gradnju, Sjedište Dubrovnik, Dubrovnik</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Hrvatska regulatorna agencija za mrežne djelatnosti (HAKOM), Zagreb</w:t>
      </w:r>
    </w:p>
    <w:p w:rsidR="00000000" w:rsidDel="00000000" w:rsidP="00000000" w:rsidRDefault="00000000" w:rsidRPr="00000000" w14:paraId="000000A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Hrvatske ceste, Sektor za pripremu, građenje i rekonstrukciju, Odjel za strateško planiranje, Zagreb</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Ministarstvo kulture i medija, Konzervatorski odjel u Imotskom, Imotski</w:t>
      </w:r>
    </w:p>
    <w:p w:rsidR="00000000" w:rsidDel="00000000" w:rsidP="00000000" w:rsidRDefault="00000000" w:rsidRPr="00000000" w14:paraId="000000A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Dubrovačko-neretvanska županija, Upravni odjel za zaštitu okoliša, imovinsko-pravne i komunalne poslove, Dubrovnik</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Hrvatske vode, Vodnogospodarski odjel za slivove južnog Jadrana, Split.</w:t>
      </w:r>
      <w:r w:rsidDel="00000000" w:rsidR="00000000" w:rsidRPr="00000000">
        <w:rPr>
          <w:rtl w:val="0"/>
        </w:rPr>
      </w:r>
    </w:p>
    <w:p w:rsidR="00000000" w:rsidDel="00000000" w:rsidP="00000000" w:rsidRDefault="00000000" w:rsidRPr="00000000" w14:paraId="000000A9">
      <w:pPr>
        <w:spacing w:after="30" w:line="240" w:lineRule="auto"/>
        <w:ind w:left="720" w:firstLine="0"/>
        <w:jc w:val="both"/>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U skladu sa zahtjevom </w:t>
      </w:r>
      <w:r w:rsidDel="00000000" w:rsidR="00000000" w:rsidRPr="00000000">
        <w:rPr>
          <w:b w:val="1"/>
          <w:rtl w:val="0"/>
        </w:rPr>
        <w:t xml:space="preserve">Službe civilne zaštite Dubrovnik</w:t>
      </w:r>
      <w:r w:rsidDel="00000000" w:rsidR="00000000" w:rsidRPr="00000000">
        <w:rPr>
          <w:rtl w:val="0"/>
        </w:rPr>
        <w:t xml:space="preserve">, Plan je izrađen u skladu s Pravilnikom o mjerama zaštite od elementarnih nepogoda i ratnih opasnosti u prostornom planiranju i uređivanju prostora (Narodne novine 29/83, 36/85 i 42/86), osobito vezano uz uvjete međusobne udaljenosti građevina u odnosu na njihovu visinu te širine prometnica. U kartografskim prikazima 2.2. Prometna, elektronička komunikacijska i komunalna infrastrukturna mreža, Elektronička komunikacijska infrastruktura i elektroenergetika i 2.3. Prometna, elektronička komunikacijska i komunalna infrastrukturna mreža, Vodoopskrba i odvodnja vidljiv je razmještaj vodoopskrbnih i energetskih objekata i uređaja koji će se koristiti u iznimnim uvjetima. Na kartografskom prikazu 3.2. Zaštita od prirodnih i drugih nesreća prikazani su putovi evakuacije i načelna pozicija sirene za uzbunjivanje s oznakom dometa čujnosti.</w:t>
      </w:r>
    </w:p>
    <w:p w:rsidR="00000000" w:rsidDel="00000000" w:rsidP="00000000" w:rsidRDefault="00000000" w:rsidRPr="00000000" w14:paraId="000000AB">
      <w:pPr>
        <w:spacing w:line="240" w:lineRule="auto"/>
        <w:jc w:val="both"/>
        <w:rPr/>
      </w:pPr>
      <w:r w:rsidDel="00000000" w:rsidR="00000000" w:rsidRPr="00000000">
        <w:rPr>
          <w:b w:val="1"/>
          <w:rtl w:val="0"/>
        </w:rPr>
        <w:t xml:space="preserve">Upravni odjel za prostorno uređenje i gradnju</w:t>
      </w:r>
      <w:r w:rsidDel="00000000" w:rsidR="00000000" w:rsidRPr="00000000">
        <w:rPr>
          <w:rtl w:val="0"/>
        </w:rPr>
        <w:t xml:space="preserve">, podsjeća na obvezu usklađenosti s planovima više razine.</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Temeljem zahtjeva </w:t>
      </w:r>
      <w:r w:rsidDel="00000000" w:rsidR="00000000" w:rsidRPr="00000000">
        <w:rPr>
          <w:b w:val="1"/>
          <w:rtl w:val="0"/>
        </w:rPr>
        <w:t xml:space="preserve">HAKOM-a</w:t>
      </w:r>
      <w:r w:rsidDel="00000000" w:rsidR="00000000" w:rsidRPr="00000000">
        <w:rPr>
          <w:rtl w:val="0"/>
        </w:rPr>
        <w:t xml:space="preserve">, na kartografskom prikazu 2.2. Prometna, elektronička komunikacijska i komunalna infrastrukturna mreža, Elektronička komunikacijska infrastruktura i elektroenergetika, prikazana je planirana trasa elektroničke komunikacijske mreže te mjesto konekcije na mrežu. Planom je omogućena postava eventualno potrebnih građevina za smještaj elektroničke komunikacijske opreme. </w:t>
      </w:r>
    </w:p>
    <w:p w:rsidR="00000000" w:rsidDel="00000000" w:rsidP="00000000" w:rsidRDefault="00000000" w:rsidRPr="00000000" w14:paraId="000000AD">
      <w:pPr>
        <w:spacing w:line="240" w:lineRule="auto"/>
        <w:jc w:val="both"/>
        <w:rPr/>
      </w:pPr>
      <w:r w:rsidDel="00000000" w:rsidR="00000000" w:rsidRPr="00000000">
        <w:rPr>
          <w:rtl w:val="0"/>
        </w:rPr>
        <w:t xml:space="preserve">Sukladno uputi </w:t>
      </w:r>
      <w:r w:rsidDel="00000000" w:rsidR="00000000" w:rsidRPr="00000000">
        <w:rPr>
          <w:b w:val="1"/>
          <w:rtl w:val="0"/>
        </w:rPr>
        <w:t xml:space="preserve">Hrvatskih cesta</w:t>
      </w:r>
      <w:r w:rsidDel="00000000" w:rsidR="00000000" w:rsidRPr="00000000">
        <w:rPr>
          <w:rtl w:val="0"/>
        </w:rPr>
        <w:t xml:space="preserve">, podaci vezani uz priključivanje i zaštitu državne ceste DC-9 zatraženi su od Hrvatskih cesta d.o.o., Poslovna jedinica Split.</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U skladu sa zahtjevom </w:t>
      </w:r>
      <w:r w:rsidDel="00000000" w:rsidR="00000000" w:rsidRPr="00000000">
        <w:rPr>
          <w:b w:val="1"/>
          <w:rtl w:val="0"/>
        </w:rPr>
        <w:t xml:space="preserve">Konzervatorskog odjela u Imotskom</w:t>
      </w:r>
      <w:r w:rsidDel="00000000" w:rsidR="00000000" w:rsidRPr="00000000">
        <w:rPr>
          <w:rtl w:val="0"/>
        </w:rPr>
        <w:t xml:space="preserve">, Planom je propisana obveza prekida radova i obaviještavanja nadležnog tijela u slučaju pronalaska arheoloških nalaza na području Plana. Zahtjev je sastavni dio Mjera zaštite kulturnih dobara i kulturno povijesnih cjelina.</w:t>
      </w:r>
    </w:p>
    <w:p w:rsidR="00000000" w:rsidDel="00000000" w:rsidP="00000000" w:rsidRDefault="00000000" w:rsidRPr="00000000" w14:paraId="000000AF">
      <w:pPr>
        <w:spacing w:after="30" w:line="240" w:lineRule="auto"/>
        <w:ind w:left="0" w:firstLine="0"/>
        <w:jc w:val="both"/>
        <w:rPr/>
      </w:pPr>
      <w:r w:rsidDel="00000000" w:rsidR="00000000" w:rsidRPr="00000000">
        <w:rPr>
          <w:rtl w:val="0"/>
        </w:rPr>
        <w:t xml:space="preserve">U skladu sa zahtjevom </w:t>
      </w:r>
      <w:r w:rsidDel="00000000" w:rsidR="00000000" w:rsidRPr="00000000">
        <w:rPr>
          <w:b w:val="1"/>
          <w:rtl w:val="0"/>
        </w:rPr>
        <w:t xml:space="preserve">Upravnog odjela za zaštitu okoliša, imovinsko-pravne i komunalne poslove</w:t>
      </w:r>
      <w:r w:rsidDel="00000000" w:rsidR="00000000" w:rsidRPr="00000000">
        <w:rPr>
          <w:rtl w:val="0"/>
        </w:rPr>
        <w:t xml:space="preserve">, mjere zaštite okoliša i prirode Plana su usklađene s mjerama zaštite okoliša i prirode planova više razine. Plan je usklađen s važećim Zakonom o zaštiti prirode, Zakonom o zaštiti okoliša i Zakonom o održivom gospodarenju otpadom te njihovim podzakonskim aktima.</w:t>
      </w:r>
    </w:p>
    <w:p w:rsidR="00000000" w:rsidDel="00000000" w:rsidP="00000000" w:rsidRDefault="00000000" w:rsidRPr="00000000" w14:paraId="000000B0">
      <w:pPr>
        <w:spacing w:after="30" w:line="240" w:lineRule="auto"/>
        <w:ind w:left="0" w:firstLine="0"/>
        <w:jc w:val="both"/>
        <w:rPr/>
      </w:pPr>
      <w:r w:rsidDel="00000000" w:rsidR="00000000" w:rsidRPr="00000000">
        <w:rPr>
          <w:rtl w:val="0"/>
        </w:rPr>
      </w:r>
    </w:p>
    <w:p w:rsidR="00000000" w:rsidDel="00000000" w:rsidP="00000000" w:rsidRDefault="00000000" w:rsidRPr="00000000" w14:paraId="000000B1">
      <w:pPr>
        <w:spacing w:after="30" w:line="240" w:lineRule="auto"/>
        <w:ind w:left="0" w:firstLine="0"/>
        <w:jc w:val="both"/>
        <w:rPr/>
      </w:pPr>
      <w:r w:rsidDel="00000000" w:rsidR="00000000" w:rsidRPr="00000000">
        <w:rPr>
          <w:rtl w:val="0"/>
        </w:rPr>
        <w:t xml:space="preserve">U skladu sa zahtjevom </w:t>
      </w:r>
      <w:r w:rsidDel="00000000" w:rsidR="00000000" w:rsidRPr="00000000">
        <w:rPr>
          <w:b w:val="1"/>
          <w:rtl w:val="0"/>
        </w:rPr>
        <w:t xml:space="preserve">Hrvatskih voda</w:t>
      </w:r>
      <w:r w:rsidDel="00000000" w:rsidR="00000000" w:rsidRPr="00000000">
        <w:rPr>
          <w:rtl w:val="0"/>
        </w:rPr>
        <w:t xml:space="preserve">, Planom su predviđene propisane mjere zaštite od poplava, korištenje voda i zaštita voda. Sva rješenja vezana uz korištenje i zaštitu voda od onečišćenja su usklađene s planovima više razine. Podaci o postojećim i planiranim instalacijama vodoopskrbnog sustava te sustava za odvodnju, pročišćavanje i dispoziciju otpadnih voda na području obuhvata Plana su ishođeni od stručnih službi Grada te nadležnih komunalnih tvrtki. Za tehnološke otpadne vode propisana je obveza predtretmana. Planom je određena obveza pročišćavanja onečišćenih oborinskih voda prije dispozicije. U odredbama za provedbu Plana uključen je članak vezan za ‘’Uređenje voda i vodnog režima’’ iz zahtjeva. Na kartografskom prikazu 3.1. Uvjeti korištenja, uređenja i zaštite površina ucrtane su granice zaštitnog inundacijskog pojasa i obrambeni nasipi prema dostavljenim prilozima.</w:t>
      </w:r>
    </w:p>
    <w:p w:rsidR="00000000" w:rsidDel="00000000" w:rsidP="00000000" w:rsidRDefault="00000000" w:rsidRPr="00000000" w14:paraId="000000B2">
      <w:pPr>
        <w:pStyle w:val="Heading2"/>
        <w:pageBreakBefore w:val="0"/>
        <w:numPr>
          <w:ilvl w:val="1"/>
          <w:numId w:val="10"/>
        </w:numPr>
        <w:spacing w:line="240" w:lineRule="auto"/>
        <w:ind w:left="630" w:right="43.2" w:hanging="270"/>
        <w:rPr/>
      </w:pPr>
      <w:bookmarkStart w:colFirst="0" w:colLast="0" w:name="_tyjcwt" w:id="5"/>
      <w:bookmarkEnd w:id="5"/>
      <w:r w:rsidDel="00000000" w:rsidR="00000000" w:rsidRPr="00000000">
        <w:rPr>
          <w:rtl w:val="0"/>
        </w:rPr>
        <w:t xml:space="preserve">Položaj, značaj i posebnosti dijela naselja u prostoru grada</w:t>
      </w:r>
      <w:r w:rsidDel="00000000" w:rsidR="00000000" w:rsidRPr="00000000">
        <w:rPr>
          <w:rtl w:val="0"/>
        </w:rPr>
      </w:r>
    </w:p>
    <w:p w:rsidR="00000000" w:rsidDel="00000000" w:rsidP="00000000" w:rsidRDefault="00000000" w:rsidRPr="00000000" w14:paraId="000000B3">
      <w:pPr>
        <w:pStyle w:val="Heading3"/>
        <w:pageBreakBefore w:val="0"/>
        <w:numPr>
          <w:ilvl w:val="2"/>
          <w:numId w:val="10"/>
        </w:numPr>
        <w:spacing w:before="200" w:line="240" w:lineRule="auto"/>
        <w:ind w:left="630" w:hanging="105"/>
        <w:rPr/>
      </w:pPr>
      <w:bookmarkStart w:colFirst="0" w:colLast="0" w:name="_3dy6vkm" w:id="6"/>
      <w:bookmarkEnd w:id="6"/>
      <w:r w:rsidDel="00000000" w:rsidR="00000000" w:rsidRPr="00000000">
        <w:rPr>
          <w:rtl w:val="0"/>
        </w:rPr>
        <w:t xml:space="preserve">Osnovni podaci o stanju u prostoru</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pPr>
      <w:r w:rsidDel="00000000" w:rsidR="00000000" w:rsidRPr="00000000">
        <w:rPr>
          <w:rtl w:val="0"/>
        </w:rPr>
        <w:t xml:space="preserve">Obuhvat UPU-a poslovne zone Meterizi, na zapadu dijelom obuhvaća površinu rijeke Neretve - međunarodni plovni put (Neretva do Metkovića) i državnu cestu DC-9 - Metković (granica BiH) - Opuzen - D8, a na istoku neuređeno građevinsko područje izvan naselja koje se trenutno koristi za poljoprivrednu proizvodnju. Na jugu, preko manjeg dijela obuhvata prelazi postojeći 35 kV dalekovod.</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color w:val="ff0000"/>
          <w:highlight w:val="white"/>
        </w:rPr>
      </w:pPr>
      <w:r w:rsidDel="00000000" w:rsidR="00000000" w:rsidRPr="00000000">
        <w:rPr>
          <w:rtl w:val="0"/>
        </w:rPr>
        <w:t xml:space="preserve">Na sjeveru obuhvata, uz državnu cestu DC-9, u katastarskom operatu je evidentirana jedna gospodarska zgrada.</w:t>
      </w:r>
      <w:r w:rsidDel="00000000" w:rsidR="00000000" w:rsidRPr="00000000">
        <w:rPr>
          <w:rtl w:val="0"/>
        </w:rPr>
      </w:r>
    </w:p>
    <w:p w:rsidR="00000000" w:rsidDel="00000000" w:rsidP="00000000" w:rsidRDefault="00000000" w:rsidRPr="00000000" w14:paraId="000000B6">
      <w:pPr>
        <w:spacing w:line="240" w:lineRule="auto"/>
        <w:jc w:val="both"/>
        <w:rPr/>
      </w:pPr>
      <w:r w:rsidDel="00000000" w:rsidR="00000000" w:rsidRPr="00000000">
        <w:rPr>
          <w:rtl w:val="0"/>
        </w:rPr>
        <w:t xml:space="preserve">PPUG-om Metkovića je predmetni obuhvat planiran kao izdvojeno građevinsko područje izvan naselja mješovite gospodarske namjene - poslovne i proizvodne namjene (K1 - pretežito uslužna, K2 - pretežito trgovačka, K3 - komunalno-servisna, I1 - pretežito industrijska, I2 - pretežito zanatska).</w:t>
      </w:r>
    </w:p>
    <w:p w:rsidR="00000000" w:rsidDel="00000000" w:rsidP="00000000" w:rsidRDefault="00000000" w:rsidRPr="00000000" w14:paraId="000000B7">
      <w:pPr>
        <w:spacing w:line="240" w:lineRule="auto"/>
        <w:jc w:val="both"/>
        <w:rPr/>
      </w:pPr>
      <w:r w:rsidDel="00000000" w:rsidR="00000000" w:rsidRPr="00000000">
        <w:rPr>
          <w:rtl w:val="0"/>
        </w:rPr>
        <w:t xml:space="preserve">Sukladno članku 79. Zakona, Urbanistički plan uređenja donosi se obvezno za neuređene dijelove građevinskog područja i za izgrađene dijelove tih područja planiranih za urbanu preobrazbu ili urbanu sanaciju. Člankom 224. PPUG Metkovića propisana je obveza izrade UPU poslovne zone Meterizi, a člankom 237. propisane su smjernice za njegovu izradu. Izradom Plana stvorit će se prostorno-planski uvjeti za realizaciju sadržaja planiranih kroz PPUG Metkovića.</w:t>
      </w:r>
    </w:p>
    <w:p w:rsidR="00000000" w:rsidDel="00000000" w:rsidP="00000000" w:rsidRDefault="00000000" w:rsidRPr="00000000" w14:paraId="000000B8">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1t3h5sf" w:id="7"/>
      <w:bookmarkEnd w:id="7"/>
      <w:r w:rsidDel="00000000" w:rsidR="00000000" w:rsidRPr="00000000">
        <w:rPr>
          <w:b w:val="1"/>
          <w:color w:val="674ea7"/>
          <w:sz w:val="22"/>
          <w:szCs w:val="22"/>
          <w:highlight w:val="white"/>
          <w:rtl w:val="0"/>
        </w:rPr>
        <w:t xml:space="preserve">Prostorno razvojne značajke</w:t>
      </w:r>
      <w:r w:rsidDel="00000000" w:rsidR="00000000" w:rsidRPr="00000000">
        <w:rPr>
          <w:rtl w:val="0"/>
        </w:rPr>
      </w:r>
    </w:p>
    <w:p w:rsidR="00000000" w:rsidDel="00000000" w:rsidP="00000000" w:rsidRDefault="00000000" w:rsidRPr="00000000" w14:paraId="000000B9">
      <w:pPr>
        <w:pageBreakBefore w:val="0"/>
        <w:spacing w:line="240" w:lineRule="auto"/>
        <w:jc w:val="both"/>
        <w:rPr/>
      </w:pPr>
      <w:r w:rsidDel="00000000" w:rsidR="00000000" w:rsidRPr="00000000">
        <w:rPr>
          <w:highlight w:val="white"/>
          <w:rtl w:val="0"/>
        </w:rPr>
        <w:t xml:space="preserve">Teren </w:t>
      </w:r>
      <w:r w:rsidDel="00000000" w:rsidR="00000000" w:rsidRPr="00000000">
        <w:rPr>
          <w:rtl w:val="0"/>
        </w:rPr>
        <w:t xml:space="preserve">planiran kao izdvojeno građevinsko područje izvan naselja je smješten između koridora državne ceste DC-9 na zapadu i rukavca Stara Neretva na istoku. Potpuno je ravan, na koti nižoj od postojeće državne ceste.</w:t>
      </w:r>
    </w:p>
    <w:p w:rsidR="00000000" w:rsidDel="00000000" w:rsidP="00000000" w:rsidRDefault="00000000" w:rsidRPr="00000000" w14:paraId="000000BA">
      <w:pPr>
        <w:spacing w:line="240" w:lineRule="auto"/>
        <w:jc w:val="both"/>
        <w:rPr>
          <w:highlight w:val="white"/>
        </w:rPr>
      </w:pPr>
      <w:r w:rsidDel="00000000" w:rsidR="00000000" w:rsidRPr="00000000">
        <w:rPr>
          <w:highlight w:val="white"/>
          <w:rtl w:val="0"/>
        </w:rPr>
        <w:t xml:space="preserve">Obuhvat Plana se nalazi 2,5 km južno od grada Metkovića, uključuje koridor državne ceste DC-9, kojim je prometno povezan s državnom cestom D8 (Jadranska magistrala), granicom s BiH te ostatkom Grada Metkovića. Područje Grada Metkovića karakteristično je po trima različitim vrstama prometa: cestovnom, željezničkom i riječnom (pomorskom). Dobra prometna povezanost značajno doprinosi atraktivnosti područja obuhvata Plana.</w:t>
      </w:r>
    </w:p>
    <w:p w:rsidR="00000000" w:rsidDel="00000000" w:rsidP="00000000" w:rsidRDefault="00000000" w:rsidRPr="00000000" w14:paraId="000000BB">
      <w:pPr>
        <w:pageBreakBefore w:val="0"/>
        <w:spacing w:line="240" w:lineRule="auto"/>
        <w:jc w:val="both"/>
        <w:rPr>
          <w:highlight w:val="white"/>
        </w:rPr>
      </w:pPr>
      <w:r w:rsidDel="00000000" w:rsidR="00000000" w:rsidRPr="00000000">
        <w:rPr>
          <w:highlight w:val="white"/>
          <w:rtl w:val="0"/>
        </w:rPr>
        <w:t xml:space="preserve">Sjeverno, južno i istočno od obuhvata Plana, do rukavca Stara Neretva nalazi se prostor istih značajki kao i unutar obuhvata Plana. Uz Staru Neretvu se pruža ostala javna cesta sukladno </w:t>
      </w:r>
      <w:r w:rsidDel="00000000" w:rsidR="00000000" w:rsidRPr="00000000">
        <w:rPr>
          <w:rtl w:val="0"/>
        </w:rPr>
        <w:t xml:space="preserve">PPUG Metkovića</w:t>
      </w:r>
      <w:r w:rsidDel="00000000" w:rsidR="00000000" w:rsidRPr="00000000">
        <w:rPr>
          <w:highlight w:val="white"/>
          <w:rtl w:val="0"/>
        </w:rPr>
        <w:t xml:space="preserve">  niske komunalne opremljenosti.</w:t>
      </w:r>
    </w:p>
    <w:p w:rsidR="00000000" w:rsidDel="00000000" w:rsidP="00000000" w:rsidRDefault="00000000" w:rsidRPr="00000000" w14:paraId="000000BC">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4d34og8" w:id="8"/>
      <w:bookmarkEnd w:id="8"/>
      <w:r w:rsidDel="00000000" w:rsidR="00000000" w:rsidRPr="00000000">
        <w:rPr>
          <w:highlight w:val="white"/>
          <w:rtl w:val="0"/>
        </w:rPr>
        <w:t xml:space="preserve">Infrastrukturna opremljenost</w:t>
      </w:r>
      <w:r w:rsidDel="00000000" w:rsidR="00000000" w:rsidRPr="00000000">
        <w:rPr>
          <w:rtl w:val="0"/>
        </w:rPr>
      </w:r>
    </w:p>
    <w:p w:rsidR="00000000" w:rsidDel="00000000" w:rsidP="00000000" w:rsidRDefault="00000000" w:rsidRPr="00000000" w14:paraId="000000BD">
      <w:pPr>
        <w:spacing w:line="240" w:lineRule="auto"/>
        <w:jc w:val="both"/>
        <w:rPr>
          <w:highlight w:val="white"/>
        </w:rPr>
      </w:pPr>
      <w:r w:rsidDel="00000000" w:rsidR="00000000" w:rsidRPr="00000000">
        <w:rPr>
          <w:rtl w:val="0"/>
        </w:rPr>
        <w:t xml:space="preserve">Obuhvat UPU-a poslovne zone Meterizi, na zapadu dijelom obuhvaća površinu rijeke Neretve - međunarodni plovni put (Neretva do Metkovića) i državnu cestu DC-9 - Metković (granica BiH) - Opuzen - D8. Istočno od obuhvata uz rukavac Stara Neretva </w:t>
      </w:r>
      <w:r w:rsidDel="00000000" w:rsidR="00000000" w:rsidRPr="00000000">
        <w:rPr>
          <w:highlight w:val="white"/>
          <w:rtl w:val="0"/>
        </w:rPr>
        <w:t xml:space="preserve">se pruža ostala javna cesta sukladno </w:t>
      </w:r>
      <w:r w:rsidDel="00000000" w:rsidR="00000000" w:rsidRPr="00000000">
        <w:rPr>
          <w:rtl w:val="0"/>
        </w:rPr>
        <w:t xml:space="preserve">PPUG Metkovića</w:t>
      </w:r>
      <w:r w:rsidDel="00000000" w:rsidR="00000000" w:rsidRPr="00000000">
        <w:rPr>
          <w:highlight w:val="white"/>
          <w:rtl w:val="0"/>
        </w:rPr>
        <w:t xml:space="preserve">  niske komunalne opremljenosti.</w:t>
      </w:r>
    </w:p>
    <w:p w:rsidR="00000000" w:rsidDel="00000000" w:rsidP="00000000" w:rsidRDefault="00000000" w:rsidRPr="00000000" w14:paraId="000000BE">
      <w:pPr>
        <w:spacing w:line="240" w:lineRule="auto"/>
        <w:jc w:val="both"/>
        <w:rPr/>
      </w:pPr>
      <w:r w:rsidDel="00000000" w:rsidR="00000000" w:rsidRPr="00000000">
        <w:rPr>
          <w:highlight w:val="white"/>
          <w:rtl w:val="0"/>
        </w:rPr>
        <w:t xml:space="preserve">U koridoru državne ceste DC-9 izvedena je slijedeća komunalna infrastruktura:</w:t>
      </w:r>
      <w:r w:rsidDel="00000000" w:rsidR="00000000" w:rsidRPr="00000000">
        <w:rPr>
          <w:rtl w:val="0"/>
        </w:rPr>
      </w:r>
    </w:p>
    <w:p w:rsidR="00000000" w:rsidDel="00000000" w:rsidP="00000000" w:rsidRDefault="00000000" w:rsidRPr="00000000" w14:paraId="000000BF">
      <w:pPr>
        <w:numPr>
          <w:ilvl w:val="0"/>
          <w:numId w:val="12"/>
        </w:numPr>
        <w:spacing w:after="30" w:line="240" w:lineRule="auto"/>
        <w:ind w:left="360" w:hanging="360"/>
        <w:jc w:val="both"/>
        <w:rPr/>
      </w:pPr>
      <w:r w:rsidDel="00000000" w:rsidR="00000000" w:rsidRPr="00000000">
        <w:rPr>
          <w:rtl w:val="0"/>
        </w:rPr>
        <w:t xml:space="preserve">magistralni vodoopskrbni cjevovod regionalnog vodovoda Neretva-Pelješac-Korčula-Lastovo-Mljet</w:t>
      </w:r>
    </w:p>
    <w:p w:rsidR="00000000" w:rsidDel="00000000" w:rsidP="00000000" w:rsidRDefault="00000000" w:rsidRPr="00000000" w14:paraId="000000C0">
      <w:pPr>
        <w:numPr>
          <w:ilvl w:val="0"/>
          <w:numId w:val="12"/>
        </w:numPr>
        <w:spacing w:after="30" w:line="240" w:lineRule="auto"/>
        <w:ind w:left="360" w:hanging="360"/>
        <w:jc w:val="both"/>
        <w:rPr/>
      </w:pPr>
      <w:r w:rsidDel="00000000" w:rsidR="00000000" w:rsidRPr="00000000">
        <w:rPr>
          <w:rtl w:val="0"/>
        </w:rPr>
        <w:t xml:space="preserve">kanal oborinske odvodnje</w:t>
      </w:r>
      <w:r w:rsidDel="00000000" w:rsidR="00000000" w:rsidRPr="00000000">
        <w:rPr>
          <w:rtl w:val="0"/>
        </w:rPr>
      </w:r>
    </w:p>
    <w:p w:rsidR="00000000" w:rsidDel="00000000" w:rsidP="00000000" w:rsidRDefault="00000000" w:rsidRPr="00000000" w14:paraId="000000C1">
      <w:pPr>
        <w:spacing w:after="30" w:line="240" w:lineRule="auto"/>
        <w:ind w:left="0" w:firstLine="0"/>
        <w:jc w:val="both"/>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pPr>
      <w:r w:rsidDel="00000000" w:rsidR="00000000" w:rsidRPr="00000000">
        <w:rPr>
          <w:rtl w:val="0"/>
        </w:rPr>
        <w:t xml:space="preserve">Magistralni vod elektroničke komunikacijske mreže je položen duž prometnice na suprotnoj obali Neretve. Korisnički vod iz područne centrale je položen duž prometnice sa suprotne strane rukavca Stara Neretva. </w:t>
      </w:r>
      <w:r w:rsidDel="00000000" w:rsidR="00000000" w:rsidRPr="00000000">
        <w:rPr>
          <w:rtl w:val="0"/>
        </w:rPr>
        <w:t xml:space="preserve">Poslovna zona se planira spojiti na </w:t>
      </w:r>
      <w:r w:rsidDel="00000000" w:rsidR="00000000" w:rsidRPr="00000000">
        <w:rPr>
          <w:rtl w:val="0"/>
        </w:rPr>
        <w:t xml:space="preserve">postojeću infrastrukturu u koridoru DC-9, a preko planiranog razvoda unutar obuhvata Plana.</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pPr>
      <w:r w:rsidDel="00000000" w:rsidR="00000000" w:rsidRPr="00000000">
        <w:rPr>
          <w:rtl w:val="0"/>
        </w:rPr>
        <w:t xml:space="preserve">Područjem grada Metkovića prolazi DV 110 kV Opuzen-Neum, dužine oko 23 km i DV 110 kV Čapljina-Opuzen, dužine oko 22,3 km. Koridor navedenih dalekovoda 110 kV prolazi južno od obuhvata buduće poslovne zone. Usporedno s dalekovodima 110 kV, preko manjeg dijela obuhvata na jugu prolazi dalekovod DV 35 kV do postojeće TS 35/10 kV ‘’Metković 1’’. Kabel K 35kV je položen duž prometnice na suprotnoj obali Neretve. Državna cesta DC-9 nije opremljena javnom rasvjetom. </w:t>
      </w:r>
      <w:r w:rsidDel="00000000" w:rsidR="00000000" w:rsidRPr="00000000">
        <w:rPr>
          <w:rtl w:val="0"/>
        </w:rPr>
        <w:t xml:space="preserve">Poslovna zona se planira spojiti na </w:t>
      </w:r>
      <w:r w:rsidDel="00000000" w:rsidR="00000000" w:rsidRPr="00000000">
        <w:rPr>
          <w:rtl w:val="0"/>
        </w:rPr>
        <w:t xml:space="preserve">postojeću infrastrukturu u koridoru DC-9, a preko planiranog razvoda unutar obuhvata Plana.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pPr>
      <w:r w:rsidDel="00000000" w:rsidR="00000000" w:rsidRPr="00000000">
        <w:rPr>
          <w:rtl w:val="0"/>
        </w:rPr>
        <w:t xml:space="preserve">Magistralni vodoopskrbni cjevovod regionalnog vodovoda Neretva-Pelješac-Korčula-Lastovo-Mljet je položen u koridoru državne ceste DC-9. Ostali vodoopskrbni cjevovod je položen u koridoru državne ceste DC-9 južno od obuhvata </w:t>
      </w:r>
      <w:r w:rsidDel="00000000" w:rsidR="00000000" w:rsidRPr="00000000">
        <w:rPr>
          <w:rtl w:val="0"/>
        </w:rPr>
        <w:t xml:space="preserve">te će se njime opskrbljivati područje zone.</w:t>
      </w:r>
      <w:r w:rsidDel="00000000" w:rsidR="00000000" w:rsidRPr="00000000">
        <w:rPr>
          <w:rtl w:val="0"/>
        </w:rPr>
      </w:r>
    </w:p>
    <w:p w:rsidR="00000000" w:rsidDel="00000000" w:rsidP="00000000" w:rsidRDefault="00000000" w:rsidRPr="00000000" w14:paraId="000000C5">
      <w:pPr>
        <w:spacing w:line="240" w:lineRule="auto"/>
        <w:jc w:val="both"/>
        <w:rPr/>
      </w:pPr>
      <w:r w:rsidDel="00000000" w:rsidR="00000000" w:rsidRPr="00000000">
        <w:rPr>
          <w:rtl w:val="0"/>
        </w:rPr>
        <w:t xml:space="preserve">U koridoru državne ceste DC-9 južno od obuhvata smješten je ostali odvodni kanal javnog sustava odvodnje Grada Metkovića na koji se odvodnja otpadnih voda poslovne zone planira priključiti. U koridoru državne ceste DC-9 na istoku, smješten je postojeći kanal oborinske vode na koji se planira priključiti oborinska odvodnja poslovne zone. Za potrebe poslovne zone, planira se smještaj separatora ulja, benzina i lakih tekućina.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pPr>
      <w:r w:rsidDel="00000000" w:rsidR="00000000" w:rsidRPr="00000000">
        <w:rPr>
          <w:rtl w:val="0"/>
        </w:rPr>
        <w:t xml:space="preserve">Prostor poslovne zone posebno je osjetljiv zbog blizine vodotoka Neretve s obalama i pripadajućim nasipima te predstavlja branjeno poplavno područje.</w:t>
      </w:r>
    </w:p>
    <w:p w:rsidR="00000000" w:rsidDel="00000000" w:rsidP="00000000" w:rsidRDefault="00000000" w:rsidRPr="00000000" w14:paraId="000000C7">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2s8eyo1" w:id="9"/>
      <w:bookmarkEnd w:id="9"/>
      <w:r w:rsidDel="00000000" w:rsidR="00000000" w:rsidRPr="00000000">
        <w:rPr>
          <w:highlight w:val="white"/>
          <w:rtl w:val="0"/>
        </w:rPr>
        <w:t xml:space="preserve">Zaštićene prirodne, kulturno-povijesne cjeline i ambijentalne vrijednosti i posebnosti</w:t>
      </w:r>
      <w:r w:rsidDel="00000000" w:rsidR="00000000" w:rsidRPr="00000000">
        <w:rPr>
          <w:rtl w:val="0"/>
        </w:rPr>
      </w:r>
    </w:p>
    <w:p w:rsidR="00000000" w:rsidDel="00000000" w:rsidP="00000000" w:rsidRDefault="00000000" w:rsidRPr="00000000" w14:paraId="000000C8">
      <w:pPr>
        <w:spacing w:after="160" w:line="240" w:lineRule="auto"/>
        <w:ind w:left="0" w:firstLine="0"/>
        <w:jc w:val="both"/>
        <w:rPr/>
      </w:pPr>
      <w:r w:rsidDel="00000000" w:rsidR="00000000" w:rsidRPr="00000000">
        <w:rPr>
          <w:rtl w:val="0"/>
        </w:rPr>
        <w:t xml:space="preserve">Unutar područja obuhvata Plana nisu evidentirana područja predviđena za zaštitu temeljem Zakona o zaštiti prirode.</w:t>
      </w:r>
    </w:p>
    <w:p w:rsidR="00000000" w:rsidDel="00000000" w:rsidP="00000000" w:rsidRDefault="00000000" w:rsidRPr="00000000" w14:paraId="000000C9">
      <w:pPr>
        <w:spacing w:after="160" w:line="240" w:lineRule="auto"/>
        <w:ind w:left="0" w:firstLine="0"/>
        <w:jc w:val="both"/>
        <w:rPr/>
      </w:pPr>
      <w:r w:rsidDel="00000000" w:rsidR="00000000" w:rsidRPr="00000000">
        <w:rPr>
          <w:rtl w:val="0"/>
        </w:rPr>
        <w:t xml:space="preserve">Prema važećoj Uredbi o ekološkoj mreži područje obuhvata Plana nalazi se unutar područja očuvanja značajnog za vrste i stanišne tipove POVS Delta Neretve - HR5000031 i područja očuvanja značajnog za ptice POP Delta Neretve - HR1000031.</w:t>
      </w:r>
    </w:p>
    <w:p w:rsidR="00000000" w:rsidDel="00000000" w:rsidP="00000000" w:rsidRDefault="00000000" w:rsidRPr="00000000" w14:paraId="000000CA">
      <w:pPr>
        <w:spacing w:after="160" w:line="240" w:lineRule="auto"/>
        <w:ind w:left="0" w:firstLine="0"/>
        <w:jc w:val="both"/>
        <w:rPr/>
      </w:pPr>
      <w:r w:rsidDel="00000000" w:rsidR="00000000" w:rsidRPr="00000000">
        <w:rPr>
          <w:rtl w:val="0"/>
        </w:rPr>
        <w:t xml:space="preserve">Područje obuhvata Plana nalazi se unutar područja evidentiranog kulturnog krajolika. </w:t>
      </w:r>
    </w:p>
    <w:p w:rsidR="00000000" w:rsidDel="00000000" w:rsidP="00000000" w:rsidRDefault="00000000" w:rsidRPr="00000000" w14:paraId="000000CB">
      <w:pPr>
        <w:spacing w:after="160" w:line="240" w:lineRule="auto"/>
        <w:ind w:left="0" w:firstLine="0"/>
        <w:jc w:val="both"/>
        <w:rPr/>
      </w:pPr>
      <w:r w:rsidDel="00000000" w:rsidR="00000000" w:rsidRPr="00000000">
        <w:rPr>
          <w:rtl w:val="0"/>
        </w:rPr>
        <w:t xml:space="preserve">Područje obuhvata Plana nalazi se u obuhvatu zaštite arheološkog područja koje zauzima širi prostor (delta Neretve od Metkovića do mora sa značajnim i još neistraženim lokalitetima antičke melioracije, lučkih postrojenja, villa suburbana i rustica, brojnih povijesnih naselja poluurbanih i ruralnih osobina, prapovijesnih nalazišta, srednjovjekovnih fortifikacija na uzvisinama).</w:t>
      </w:r>
    </w:p>
    <w:p w:rsidR="00000000" w:rsidDel="00000000" w:rsidP="00000000" w:rsidRDefault="00000000" w:rsidRPr="00000000" w14:paraId="000000CC">
      <w:pPr>
        <w:spacing w:after="160" w:line="240" w:lineRule="auto"/>
        <w:ind w:left="0" w:firstLine="0"/>
        <w:jc w:val="both"/>
        <w:rPr/>
      </w:pPr>
      <w:r w:rsidDel="00000000" w:rsidR="00000000" w:rsidRPr="00000000">
        <w:rPr>
          <w:rtl w:val="0"/>
        </w:rPr>
        <w:t xml:space="preserve">Područje obuhvata Plana nalazi se unutar područja Delta Neretve, osobito vrijednog predjela – prirodnog krajolika, utvrđenog kroz PPŽ Dubrovačko-neretvanske, u skladu s “Krajobraznom Studijom Dubrovačko-neretvanske županije”.</w:t>
      </w:r>
    </w:p>
    <w:p w:rsidR="00000000" w:rsidDel="00000000" w:rsidP="00000000" w:rsidRDefault="00000000" w:rsidRPr="00000000" w14:paraId="000000CD">
      <w:pPr>
        <w:spacing w:after="160" w:line="240" w:lineRule="auto"/>
        <w:ind w:left="0" w:firstLine="0"/>
        <w:jc w:val="both"/>
        <w:rPr/>
      </w:pPr>
      <w:r w:rsidDel="00000000" w:rsidR="00000000" w:rsidRPr="00000000">
        <w:rPr>
          <w:rtl w:val="0"/>
        </w:rPr>
        <w:t xml:space="preserve">Područje obuhvata Plana nalazi se unutar područja asocijativnog Krajolika Neretve i oblikovanog Agrarnog krajolika delta Neretve, jendeci, osobito vrijednog predjela – kulturnog krajolika, utvrđenog kroz PPŽ Dubrovačko-neretvanske, u skladu sa studijom ‘’Prepoznavanje i vrednovanje kulturnih krajolika Dubrovačko-neretvanske županije – podloga za zaštitu’’</w:t>
      </w:r>
    </w:p>
    <w:p w:rsidR="00000000" w:rsidDel="00000000" w:rsidP="00000000" w:rsidRDefault="00000000" w:rsidRPr="00000000" w14:paraId="000000CE">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17dp8vu" w:id="10"/>
      <w:bookmarkEnd w:id="10"/>
      <w:r w:rsidDel="00000000" w:rsidR="00000000" w:rsidRPr="00000000">
        <w:rPr>
          <w:rtl w:val="0"/>
        </w:rPr>
        <w:t xml:space="preserve">Obveze iz planova šireg područja (obuhvat, broj stanovnika i stanova, gustoća stanovanja i izgrađenosti)</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pPr>
      <w:r w:rsidDel="00000000" w:rsidR="00000000" w:rsidRPr="00000000">
        <w:rPr>
          <w:rtl w:val="0"/>
        </w:rPr>
        <w:t xml:space="preserve">Za obuhvat Plana na snazi je Prostorni plan uređenja Grada Metkovića (Neretvanski glasnik, 6/04, 1/10 - ispravak, 1/15, 3/15 - pročišćeni tekst i 1/17 - ispravak, 2/20 i 1/21 - ispravak) kojim je područje obuhvata određeno kao neizgrađeno izdvojeno građevinsko područje izvan naselja mješovite gospodarske namjene, poslovne i proizvodne namjene, (K,I) te akvakulture (H2).</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pPr>
      <w:r w:rsidDel="00000000" w:rsidR="00000000" w:rsidRPr="00000000">
        <w:rPr>
          <w:rtl w:val="0"/>
        </w:rPr>
        <w:t xml:space="preserve">Detaljnije se predmetna zona određuje kao zona gospodarske namjene: poslovne namjene (K1- pretežito uslužna, K2-pretežito trgovačka, K3-komunalno-servisna), proizvodne namjene (I1-pretežito industrijska, I2-pretežito zanatska) te akvakulture (H2-akvakultura). </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spacing w:after="60" w:line="240" w:lineRule="auto"/>
        <w:jc w:val="both"/>
        <w:rPr/>
      </w:pPr>
      <w:r w:rsidDel="00000000" w:rsidR="00000000" w:rsidRPr="00000000">
        <w:rPr>
          <w:rtl w:val="0"/>
        </w:rPr>
        <w:t xml:space="preserve">Člankom 71. PPUG-a dani su sljedeći uvjeti za izdvojeno građevinsko područje izvan naselja gospodarske namjene:</w:t>
      </w:r>
    </w:p>
    <w:p w:rsidR="00000000" w:rsidDel="00000000" w:rsidP="00000000" w:rsidRDefault="00000000" w:rsidRPr="00000000" w14:paraId="000000D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veličina građevne čestice ne smije biti manja od 800 m²,</w:t>
      </w:r>
    </w:p>
    <w:p w:rsidR="00000000" w:rsidDel="00000000" w:rsidP="00000000" w:rsidRDefault="00000000" w:rsidRPr="00000000" w14:paraId="000000D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najmanja izgrađenost građevne čestice iznosi 10%, dok najveća izgrađenost iznosi 50%,</w:t>
      </w:r>
    </w:p>
    <w:p w:rsidR="00000000" w:rsidDel="00000000" w:rsidP="00000000" w:rsidRDefault="00000000" w:rsidRPr="00000000" w14:paraId="000000D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najveća dozvoljena etažnost građevine je Po+(S)+P+2,</w:t>
      </w:r>
    </w:p>
    <w:p w:rsidR="00000000" w:rsidDel="00000000" w:rsidP="00000000" w:rsidRDefault="00000000" w:rsidRPr="00000000" w14:paraId="000000D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najmanja udaljenost građevine od ruba susjedne čestice ne može biti manja od polovice zabatne visine građevine, ali ne manja od 5 m,</w:t>
      </w:r>
    </w:p>
    <w:p w:rsidR="00000000" w:rsidDel="00000000" w:rsidP="00000000" w:rsidRDefault="00000000" w:rsidRPr="00000000" w14:paraId="000000D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najmanje 20% površine građevne čestice treba biti uređeno kao parkovno zelenilo (u što se ne uračunavaju travne rešetke postavljene na parkirnim i drugim manipulativnim površinama),</w:t>
      </w:r>
    </w:p>
    <w:p w:rsidR="00000000" w:rsidDel="00000000" w:rsidP="00000000" w:rsidRDefault="00000000" w:rsidRPr="00000000" w14:paraId="000000D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građevne čestice za gradnju gospodarskih sadržaja moraju imati osiguran pristup na prometnu površinu najmanje širine kolnika od 5 m,</w:t>
      </w:r>
    </w:p>
    <w:p w:rsidR="00000000" w:rsidDel="00000000" w:rsidP="00000000" w:rsidRDefault="00000000" w:rsidRPr="00000000" w14:paraId="000000D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parkirališne potrebe trebaju biti zadovoljene na čestici</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D9">
      <w:pPr>
        <w:spacing w:after="0" w:line="240" w:lineRule="auto"/>
        <w:jc w:val="both"/>
        <w:rPr/>
      </w:pPr>
      <w:r w:rsidDel="00000000" w:rsidR="00000000" w:rsidRPr="00000000">
        <w:rPr>
          <w:rtl w:val="0"/>
        </w:rPr>
        <w:t xml:space="preserve">Unutar obuhvata Plana, PPUG-om Metkovića se predviđa smještaj veletržnice površine 14,09 ha te omogućuje smještaj površina i prostora za akvakulturu (H2) površine do 1,0 ha. PPUG-om Metkovića, u neposrednoj blizini obuhvata Plana dana je načelna lokacija za smještaj površine za gradnju helidroma s opremom za noćno slijetanje.</w:t>
      </w:r>
    </w:p>
    <w:p w:rsidR="00000000" w:rsidDel="00000000" w:rsidP="00000000" w:rsidRDefault="00000000" w:rsidRPr="00000000" w14:paraId="000000DA">
      <w:pPr>
        <w:spacing w:after="0" w:line="240" w:lineRule="auto"/>
        <w:jc w:val="both"/>
        <w:rPr/>
      </w:pPr>
      <w:r w:rsidDel="00000000" w:rsidR="00000000" w:rsidRPr="00000000">
        <w:rPr>
          <w:rtl w:val="0"/>
        </w:rPr>
      </w:r>
    </w:p>
    <w:p w:rsidR="00000000" w:rsidDel="00000000" w:rsidP="00000000" w:rsidRDefault="00000000" w:rsidRPr="00000000" w14:paraId="000000DB">
      <w:pPr>
        <w:spacing w:line="240" w:lineRule="auto"/>
        <w:jc w:val="both"/>
        <w:rPr/>
      </w:pPr>
      <w:r w:rsidDel="00000000" w:rsidR="00000000" w:rsidRPr="00000000">
        <w:rPr>
          <w:highlight w:val="white"/>
          <w:rtl w:val="0"/>
        </w:rPr>
        <w:t xml:space="preserve">Procedura izrade i donošenja Plana provodi se u jedinstvenom postupku s izmjenama i dopunama </w:t>
      </w:r>
      <w:r w:rsidDel="00000000" w:rsidR="00000000" w:rsidRPr="00000000">
        <w:rPr>
          <w:rtl w:val="0"/>
        </w:rPr>
        <w:t xml:space="preserve">PPUG Metkovića. Sukladno Odluci o izradi, kroz izmjene i dopune PPUG Metkovića predviđeno je ukidanje obveze uređenja zelene tržnice - veletržnice unutar obuhvata Plana, </w:t>
      </w:r>
      <w:r w:rsidDel="00000000" w:rsidR="00000000" w:rsidRPr="00000000">
        <w:rPr>
          <w:rtl w:val="0"/>
        </w:rPr>
        <w:t xml:space="preserve">ali je ostavljena mogućnost da se ista realizira</w:t>
      </w:r>
      <w:r w:rsidDel="00000000" w:rsidR="00000000" w:rsidRPr="00000000">
        <w:rPr>
          <w:rtl w:val="0"/>
        </w:rPr>
        <w:t xml:space="preserve">. Plan je usklađen s predmetnim izmjenama i dopunama PPUG Metkovića.</w:t>
      </w:r>
    </w:p>
    <w:p w:rsidR="00000000" w:rsidDel="00000000" w:rsidP="00000000" w:rsidRDefault="00000000" w:rsidRPr="00000000" w14:paraId="000000DC">
      <w:pPr>
        <w:spacing w:line="240" w:lineRule="auto"/>
        <w:jc w:val="both"/>
        <w:rPr/>
      </w:pPr>
      <w:r w:rsidDel="00000000" w:rsidR="00000000" w:rsidRPr="00000000">
        <w:rPr>
          <w:rtl w:val="0"/>
        </w:rPr>
        <w:t xml:space="preserve">Prema pristiglim inicijativama za izmjene i dopune PPUG Metkovića, nema interesa za razvoj akvakulture na području planirane poslovne zone. Kako je riječ o djelatnosti s potencijalno negativnim utjecajem na okoliš, a s obzirom na osjetljivost područja u kojem se nalazi, gospodarska namjena - akvakultura (H2) nije omogućena unutar obuhvata Plana.</w:t>
      </w:r>
      <w:r w:rsidDel="00000000" w:rsidR="00000000" w:rsidRPr="00000000">
        <w:rPr>
          <w:rtl w:val="0"/>
        </w:rPr>
      </w:r>
    </w:p>
    <w:p w:rsidR="00000000" w:rsidDel="00000000" w:rsidP="00000000" w:rsidRDefault="00000000" w:rsidRPr="00000000" w14:paraId="000000DD">
      <w:pPr>
        <w:spacing w:line="240" w:lineRule="auto"/>
        <w:jc w:val="both"/>
        <w:rPr/>
      </w:pPr>
      <w:r w:rsidDel="00000000" w:rsidR="00000000" w:rsidRPr="00000000">
        <w:rPr>
          <w:rtl w:val="0"/>
        </w:rPr>
        <w:t xml:space="preserve">Budući da je PPUG-om Metkovića dana načelna lokacija za smještaj površine za gradnju helidroma s opremom za noćno slijetanje, s</w:t>
      </w:r>
      <w:r w:rsidDel="00000000" w:rsidR="00000000" w:rsidRPr="00000000">
        <w:rPr>
          <w:rtl w:val="0"/>
        </w:rPr>
        <w:t xml:space="preserve"> obzirom na blizinu postojećih dalekovoda i potrebu planiranja zone ograničene izgradnje, unutar poslovne zone nije moguće pronaći adekvatnu lokaciju za gradnju helidroma s opremom za noćno slijetanje, stoga ista nije predviđena unutar obuhvata Plana.</w:t>
      </w:r>
      <w:r w:rsidDel="00000000" w:rsidR="00000000" w:rsidRPr="00000000">
        <w:rPr>
          <w:rtl w:val="0"/>
        </w:rPr>
      </w:r>
    </w:p>
    <w:p w:rsidR="00000000" w:rsidDel="00000000" w:rsidP="00000000" w:rsidRDefault="00000000" w:rsidRPr="00000000" w14:paraId="000000DE">
      <w:pPr>
        <w:spacing w:after="0" w:line="240" w:lineRule="auto"/>
        <w:jc w:val="both"/>
        <w:rPr/>
      </w:pPr>
      <w:r w:rsidDel="00000000" w:rsidR="00000000" w:rsidRPr="00000000">
        <w:rPr>
          <w:rtl w:val="0"/>
        </w:rPr>
        <w:t xml:space="preserve">Na području obuhvata Plana ne planira se stambena namjena. Na površinama gospodarske namjene - poslovne i proizvodne namjene, Planom je omogućena izgradnja novih smještajnih građevina i/ili rekonstrukcija postojećih skladišnih i drugih prostora u prostore za smještaj sezonskih radnika. Prostori za smještaj sezonskih radnika u drugom dijelu godine mogu se koristiti u druge svrhe (npr. kao uredske prostorije i slično).</w:t>
      </w:r>
    </w:p>
    <w:p w:rsidR="00000000" w:rsidDel="00000000" w:rsidP="00000000" w:rsidRDefault="00000000" w:rsidRPr="00000000" w14:paraId="000000DF">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3rdcrjn" w:id="11"/>
      <w:bookmarkEnd w:id="11"/>
      <w:r w:rsidDel="00000000" w:rsidR="00000000" w:rsidRPr="00000000">
        <w:rPr>
          <w:rtl w:val="0"/>
        </w:rPr>
        <w:t xml:space="preserve">Ocjena mogućnosti i ograničenja razvoja u odnosu na demografske i gospodarske podatke te prostorne pokazatelje</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Prema rezultatima Popisa stanovništva 2021. godine utvrđeno je da u Gradu Metkoviću živi 15.235 stanovnika što je smanjenje od 1.553 stanovnika (9,3%) u odnosu na popis iz 2011. godine (</w:t>
      </w:r>
      <w:r w:rsidDel="00000000" w:rsidR="00000000" w:rsidRPr="00000000">
        <w:rPr>
          <w:highlight w:val="white"/>
          <w:rtl w:val="0"/>
        </w:rPr>
        <w:t xml:space="preserve">16.788</w:t>
      </w:r>
      <w:r w:rsidDel="00000000" w:rsidR="00000000" w:rsidRPr="00000000">
        <w:rPr>
          <w:rtl w:val="0"/>
        </w:rPr>
        <w:t xml:space="preserve">). Unatoč tome, Grad Metković, prema podacima iz 2014. godine bilježi pozitivan prirodni prirast.</w:t>
      </w:r>
    </w:p>
    <w:p w:rsidR="00000000" w:rsidDel="00000000" w:rsidP="00000000" w:rsidRDefault="00000000" w:rsidRPr="00000000" w14:paraId="000000E1">
      <w:pPr>
        <w:spacing w:line="240" w:lineRule="auto"/>
        <w:jc w:val="both"/>
        <w:rPr/>
      </w:pPr>
      <w:r w:rsidDel="00000000" w:rsidR="00000000" w:rsidRPr="00000000">
        <w:rPr>
          <w:rtl w:val="0"/>
        </w:rPr>
        <w:t xml:space="preserve">Obzirom na dobru prometnu povezanost područja obuhvata, lokacija je povoljna za gospodarsku namjenu. Razvojem gospodarstva, odnosno opremanjem novih gospodarskih zona, utječe se na povećanje broja radnih mjesta te time i na potencijalno povećanje broja stanovništva Grada Metkovića i smanjenje postojećeg iseljavanja stanovništva predmetnog područja. </w:t>
      </w:r>
    </w:p>
    <w:p w:rsidR="00000000" w:rsidDel="00000000" w:rsidP="00000000" w:rsidRDefault="00000000" w:rsidRPr="00000000" w14:paraId="000000E2">
      <w:pPr>
        <w:pageBreakBefore w:val="0"/>
        <w:spacing w:line="240" w:lineRule="auto"/>
        <w:jc w:val="both"/>
        <w:rPr/>
      </w:pPr>
      <w:r w:rsidDel="00000000" w:rsidR="00000000" w:rsidRPr="00000000">
        <w:rPr>
          <w:rtl w:val="0"/>
        </w:rPr>
        <w:t xml:space="preserve">U skladu s tim predviđanjima, planiranje gradnje gospodarske namjene na području obuhvata je opravdano.</w:t>
      </w:r>
    </w:p>
    <w:p w:rsidR="00000000" w:rsidDel="00000000" w:rsidP="00000000" w:rsidRDefault="00000000" w:rsidRPr="00000000" w14:paraId="000000E3">
      <w:pPr>
        <w:pStyle w:val="Heading1"/>
        <w:keepNext w:val="1"/>
        <w:keepLines w:val="1"/>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200" w:line="408" w:lineRule="auto"/>
        <w:ind w:left="630" w:right="11.999999999999318" w:hanging="450"/>
        <w:jc w:val="both"/>
        <w:rPr/>
      </w:pPr>
      <w:bookmarkStart w:colFirst="0" w:colLast="0" w:name="_26in1rg" w:id="12"/>
      <w:bookmarkEnd w:id="12"/>
      <w:r w:rsidDel="00000000" w:rsidR="00000000" w:rsidRPr="00000000">
        <w:rPr>
          <w:rtl w:val="0"/>
        </w:rPr>
        <w:t xml:space="preserve">CILJEVI PROSTORNOG UREĐENJA</w:t>
      </w:r>
    </w:p>
    <w:p w:rsidR="00000000" w:rsidDel="00000000" w:rsidP="00000000" w:rsidRDefault="00000000" w:rsidRPr="00000000" w14:paraId="000000E4">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0" w:line="240" w:lineRule="auto"/>
        <w:ind w:left="630" w:right="43.2" w:hanging="270"/>
        <w:jc w:val="left"/>
        <w:rPr/>
      </w:pPr>
      <w:bookmarkStart w:colFirst="0" w:colLast="0" w:name="_lnxbz9" w:id="13"/>
      <w:bookmarkEnd w:id="13"/>
      <w:r w:rsidDel="00000000" w:rsidR="00000000" w:rsidRPr="00000000">
        <w:rPr>
          <w:rtl w:val="0"/>
        </w:rPr>
        <w:t xml:space="preserve">Ciljevi prostornog uređenja gradskog značaja</w:t>
      </w:r>
    </w:p>
    <w:p w:rsidR="00000000" w:rsidDel="00000000" w:rsidP="00000000" w:rsidRDefault="00000000" w:rsidRPr="00000000" w14:paraId="000000E5">
      <w:pPr>
        <w:pageBreakBefore w:val="0"/>
        <w:spacing w:line="240" w:lineRule="auto"/>
        <w:jc w:val="both"/>
        <w:rPr/>
      </w:pPr>
      <w:r w:rsidDel="00000000" w:rsidR="00000000" w:rsidRPr="00000000">
        <w:rPr>
          <w:rtl w:val="0"/>
        </w:rPr>
        <w:t xml:space="preserve">Osnovni cilj za izradu Plana je stvaranje prostorno-planskih uvjeta za realizaciju sadržaja planiranih kroz PPUG Metković, pritom osiguravajući održivi razvoj na području Plana, racionalno korištenje prostora i unaprijeđenje okoliša. </w:t>
      </w:r>
    </w:p>
    <w:p w:rsidR="00000000" w:rsidDel="00000000" w:rsidP="00000000" w:rsidRDefault="00000000" w:rsidRPr="00000000" w14:paraId="000000E6">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35nkun2" w:id="14"/>
      <w:bookmarkEnd w:id="14"/>
      <w:r w:rsidDel="00000000" w:rsidR="00000000" w:rsidRPr="00000000">
        <w:rPr>
          <w:rtl w:val="0"/>
        </w:rPr>
        <w:t xml:space="preserve">Demografski razvoj</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U poglavlju "1.1.6. Ocjena mogućnosti i ograničenja razvoja u odnosu na demografske i gospodarske podatke te prostorne pokazatelje" ovog Obrazloženja dan je pregled demografskih trendova. </w:t>
      </w:r>
    </w:p>
    <w:p w:rsidR="00000000" w:rsidDel="00000000" w:rsidP="00000000" w:rsidRDefault="00000000" w:rsidRPr="00000000" w14:paraId="000000E8">
      <w:pPr>
        <w:spacing w:line="240" w:lineRule="auto"/>
        <w:jc w:val="both"/>
        <w:rPr/>
      </w:pPr>
      <w:r w:rsidDel="00000000" w:rsidR="00000000" w:rsidRPr="00000000">
        <w:rPr>
          <w:rtl w:val="0"/>
        </w:rPr>
        <w:t xml:space="preserve">Opremanje novih gospodarskih zona i posljedično otvaranje novih radnih mjesta može pozitivno utjecati na demografsku sliku šireg područja.  </w:t>
      </w:r>
    </w:p>
    <w:p w:rsidR="00000000" w:rsidDel="00000000" w:rsidP="00000000" w:rsidRDefault="00000000" w:rsidRPr="00000000" w14:paraId="000000E9">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1ksv4uv" w:id="15"/>
      <w:bookmarkEnd w:id="15"/>
      <w:r w:rsidDel="00000000" w:rsidR="00000000" w:rsidRPr="00000000">
        <w:rPr>
          <w:rtl w:val="0"/>
        </w:rPr>
        <w:t xml:space="preserve">Odabir prostorne i gospodarske strukture</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spacing w:after="60" w:line="240" w:lineRule="auto"/>
        <w:jc w:val="both"/>
        <w:rPr/>
      </w:pPr>
      <w:r w:rsidDel="00000000" w:rsidR="00000000" w:rsidRPr="00000000">
        <w:rPr>
          <w:rtl w:val="0"/>
        </w:rPr>
        <w:t xml:space="preserve">Prostornim rješenjem planirat će se: </w:t>
      </w:r>
    </w:p>
    <w:p w:rsidR="00000000" w:rsidDel="00000000" w:rsidP="00000000" w:rsidRDefault="00000000" w:rsidRPr="00000000" w14:paraId="000000E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prostori nove izgradnje gospodarske namjene - poslovne i proizvodne namjene,</w:t>
      </w:r>
    </w:p>
    <w:p w:rsidR="00000000" w:rsidDel="00000000" w:rsidP="00000000" w:rsidRDefault="00000000" w:rsidRPr="00000000" w14:paraId="000000E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prostor za prometnu i komunalnu infrastrukturu</w:t>
      </w:r>
      <w:r w:rsidDel="00000000" w:rsidR="00000000" w:rsidRPr="00000000">
        <w:rPr>
          <w:rtl w:val="0"/>
        </w:rPr>
        <w:t xml:space="preserve">.</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11.999999999999318" w:firstLine="0"/>
        <w:jc w:val="both"/>
        <w:rPr/>
      </w:pPr>
      <w:r w:rsidDel="00000000" w:rsidR="00000000" w:rsidRPr="00000000">
        <w:rPr>
          <w:rtl w:val="0"/>
        </w:rPr>
        <w:t xml:space="preserve">Za prostore nove izgradnje planirat će se: </w:t>
      </w:r>
    </w:p>
    <w:p w:rsidR="00000000" w:rsidDel="00000000" w:rsidP="00000000" w:rsidRDefault="00000000" w:rsidRPr="00000000" w14:paraId="000000E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površine nove izgradnje, </w:t>
      </w:r>
    </w:p>
    <w:p w:rsidR="00000000" w:rsidDel="00000000" w:rsidP="00000000" w:rsidRDefault="00000000" w:rsidRPr="00000000" w14:paraId="000000E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nove prometnice i komunalna infrastruktura, </w:t>
      </w:r>
    </w:p>
    <w:p w:rsidR="00000000" w:rsidDel="00000000" w:rsidP="00000000" w:rsidRDefault="00000000" w:rsidRPr="00000000" w14:paraId="000000F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uređenje pješačkih i zaštitnih zelenih površina,</w:t>
      </w:r>
    </w:p>
    <w:p w:rsidR="00000000" w:rsidDel="00000000" w:rsidP="00000000" w:rsidRDefault="00000000" w:rsidRPr="00000000" w14:paraId="000000F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zaštita od prirodnih i drugih nesreća, </w:t>
      </w:r>
    </w:p>
    <w:p w:rsidR="00000000" w:rsidDel="00000000" w:rsidP="00000000" w:rsidRDefault="00000000" w:rsidRPr="00000000" w14:paraId="000000F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rješenja za sprečavanje urbanističko-arhitektonskih barijera, </w:t>
      </w:r>
    </w:p>
    <w:p w:rsidR="00000000" w:rsidDel="00000000" w:rsidP="00000000" w:rsidRDefault="00000000" w:rsidRPr="00000000" w14:paraId="000000F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odrednice za urbanističko-tehničke uvjete. </w:t>
      </w:r>
    </w:p>
    <w:p w:rsidR="00000000" w:rsidDel="00000000" w:rsidP="00000000" w:rsidRDefault="00000000" w:rsidRPr="00000000" w14:paraId="000000F4">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44sinio" w:id="16"/>
      <w:bookmarkEnd w:id="16"/>
      <w:r w:rsidDel="00000000" w:rsidR="00000000" w:rsidRPr="00000000">
        <w:rPr>
          <w:rtl w:val="0"/>
        </w:rPr>
        <w:t xml:space="preserve">Prometna i komunalna infrastruktura</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Unutar obuhvata Plana, PPUG Metkovića je odredio vodenu površinu - vodotok Neretve - međunarodni plovni put (Neretva do Metkovića) i koridor državne ceste DC-9 na zapadu.</w:t>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Ovim Planom rezervirat će se prostor za smještaj koridora prometne i komunalne infrastrukture, koji će opskrbljivati nove građevne čestice građevinskog područja na istoku. </w:t>
      </w:r>
      <w:r w:rsidDel="00000000" w:rsidR="00000000" w:rsidRPr="00000000">
        <w:rPr>
          <w:rtl w:val="0"/>
        </w:rPr>
        <w:t xml:space="preserve">Planira se jedan prometni ulaz u područje obuhvata, priključkom na državnu cestu DC-9. Prometnica se dalje račva na dvije prometnice svrstane u nekategorizirane ceste. Obje prometnice na svom kraju završavaju okretištem.</w:t>
      </w:r>
      <w:r w:rsidDel="00000000" w:rsidR="00000000" w:rsidRPr="00000000">
        <w:rPr>
          <w:rtl w:val="0"/>
        </w:rPr>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Prometnice i komunalno opremanje obuhvata Plana ima za cilj uređivanje izdvojenog građevinskog područja izvan naselja te ostvarivanje uvjeta za izgradnju na građevnim česticama, što se odnosi na izgradnju sustava elektroničke komunikacijske mreže, elektroenergetske mreže, javne rasvjete, vodoopskrbe,  odvodnje otpadnih i oborinskih voda.</w:t>
      </w:r>
    </w:p>
    <w:p w:rsidR="00000000" w:rsidDel="00000000" w:rsidP="00000000" w:rsidRDefault="00000000" w:rsidRPr="00000000" w14:paraId="000000F8">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2jxsxqh" w:id="17"/>
      <w:bookmarkEnd w:id="17"/>
      <w:r w:rsidDel="00000000" w:rsidR="00000000" w:rsidRPr="00000000">
        <w:rPr>
          <w:rtl w:val="0"/>
        </w:rPr>
        <w:t xml:space="preserve">Očuvanje prostornih posebnosti dijela naselja</w:t>
      </w:r>
    </w:p>
    <w:p w:rsidR="00000000" w:rsidDel="00000000" w:rsidP="00000000" w:rsidRDefault="00000000" w:rsidRPr="00000000" w14:paraId="000000F9">
      <w:pPr>
        <w:pageBreakBefore w:val="0"/>
        <w:spacing w:line="240" w:lineRule="auto"/>
        <w:jc w:val="both"/>
        <w:rPr/>
      </w:pPr>
      <w:r w:rsidDel="00000000" w:rsidR="00000000" w:rsidRPr="00000000">
        <w:rPr>
          <w:rtl w:val="0"/>
        </w:rPr>
        <w:t xml:space="preserve">Planirat će se nova izgradnja na slobodnim, neizgrađenim površinama. U neposrednoj blizini nema postojeće izgradnje niti je ona planirana. Propisani uvjeti gradnje određuju suvremeno oblikovanje prikladno gospodarskoj namjeni predmetnog područja.</w:t>
      </w:r>
    </w:p>
    <w:p w:rsidR="00000000" w:rsidDel="00000000" w:rsidP="00000000" w:rsidRDefault="00000000" w:rsidRPr="00000000" w14:paraId="000000FA">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200" w:line="240" w:lineRule="auto"/>
        <w:ind w:left="630" w:right="43.2" w:hanging="270"/>
        <w:jc w:val="left"/>
        <w:rPr/>
      </w:pPr>
      <w:bookmarkStart w:colFirst="0" w:colLast="0" w:name="_z337ya" w:id="18"/>
      <w:bookmarkEnd w:id="18"/>
      <w:r w:rsidDel="00000000" w:rsidR="00000000" w:rsidRPr="00000000">
        <w:rPr>
          <w:rtl w:val="0"/>
        </w:rPr>
        <w:t xml:space="preserve">Ciljevi prostornog uređenja dijela naselja</w:t>
      </w:r>
    </w:p>
    <w:p w:rsidR="00000000" w:rsidDel="00000000" w:rsidP="00000000" w:rsidRDefault="00000000" w:rsidRPr="00000000" w14:paraId="000000FB">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3j2qqm3" w:id="19"/>
      <w:bookmarkEnd w:id="19"/>
      <w:r w:rsidDel="00000000" w:rsidR="00000000" w:rsidRPr="00000000">
        <w:rPr>
          <w:rtl w:val="0"/>
        </w:rPr>
        <w:t xml:space="preserve">Racionalno korištenje i zaštita prostora u odnosu na postojeći i planirani broj stanovnika, gustoću stanovanja, obilježja izgrađene strukture, vrijednost i posebnosti krajobraza, prirodnih i kulturno-povijesnih i ambijentalnih cjelina</w:t>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spacing w:after="60" w:line="240" w:lineRule="auto"/>
        <w:jc w:val="both"/>
        <w:rPr/>
      </w:pPr>
      <w:r w:rsidDel="00000000" w:rsidR="00000000" w:rsidRPr="00000000">
        <w:rPr>
          <w:rtl w:val="0"/>
        </w:rPr>
        <w:t xml:space="preserve">Osnovni cilj Plana je definiranje uvjeta i mjera uređenja za postizanje svrhovitog, održivog i racionalnog korištenja prostora i njegove primjerene zaštite. To će se ostvariti:</w:t>
      </w:r>
    </w:p>
    <w:p w:rsidR="00000000" w:rsidDel="00000000" w:rsidP="00000000" w:rsidRDefault="00000000" w:rsidRPr="00000000" w14:paraId="000000F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planiranjem gradnje građevina prikladnih volumena i oblika, upotrebom suvremenog građevnog materijala,</w:t>
      </w:r>
    </w:p>
    <w:p w:rsidR="00000000" w:rsidDel="00000000" w:rsidP="00000000" w:rsidRDefault="00000000" w:rsidRPr="00000000" w14:paraId="000000F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planiranjem cjelovitog uređenja prometne i komunalne opremljenosti,</w:t>
      </w:r>
    </w:p>
    <w:p w:rsidR="00000000" w:rsidDel="00000000" w:rsidP="00000000" w:rsidRDefault="00000000" w:rsidRPr="00000000" w14:paraId="000000F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organiziranjem pješačkih površina, kao i rješavanjem prometa u mirovanju.</w:t>
      </w:r>
    </w:p>
    <w:p w:rsidR="00000000" w:rsidDel="00000000" w:rsidP="00000000" w:rsidRDefault="00000000" w:rsidRPr="00000000" w14:paraId="00000100">
      <w:pPr>
        <w:spacing w:line="240" w:lineRule="auto"/>
        <w:ind w:right="0"/>
        <w:jc w:val="both"/>
        <w:rPr/>
      </w:pPr>
      <w:r w:rsidDel="00000000" w:rsidR="00000000" w:rsidRPr="00000000">
        <w:rPr>
          <w:rtl w:val="0"/>
        </w:rPr>
        <w:t xml:space="preserve">Prostor obuhvata Plana s geološkog aspekta je na barskim naslagama rijeke Neretve, koje se sastoje od pijeska, gline i treseta, debljine do 10 m.  Na širem području uglavnom je zastupljena vegetacija tršćaca, rogozika, visokih šiljevi i visokih šaševa te voćnjaka.</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pPr>
      <w:r w:rsidDel="00000000" w:rsidR="00000000" w:rsidRPr="00000000">
        <w:rPr>
          <w:rtl w:val="0"/>
        </w:rPr>
        <w:t xml:space="preserve">Unutar obuhvata Plana nema osobitih ambijentalnih vrijednosti niti posebnosti kojima bi trebalo posvetiti pažnju prilikom izrade Plana. Obuhvat se u cijelosti nalazi izvan zaštićenog obalnog područja (ZOP). </w:t>
      </w:r>
    </w:p>
    <w:p w:rsidR="00000000" w:rsidDel="00000000" w:rsidP="00000000" w:rsidRDefault="00000000" w:rsidRPr="00000000" w14:paraId="00000102">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1y810tw" w:id="20"/>
      <w:bookmarkEnd w:id="20"/>
      <w:r w:rsidDel="00000000" w:rsidR="00000000" w:rsidRPr="00000000">
        <w:rPr>
          <w:rtl w:val="0"/>
        </w:rPr>
        <w:t xml:space="preserve">Unapređenje uređenja naselja i komunalne infrastrukture</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pPr>
      <w:r w:rsidDel="00000000" w:rsidR="00000000" w:rsidRPr="00000000">
        <w:rPr>
          <w:rtl w:val="0"/>
        </w:rPr>
        <w:t xml:space="preserve">Cilj komunalnog opremanja je, između ostalog, nadogradnja, poboljšanje i širenje mreže komunalne infrastrukture. </w:t>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spacing w:after="60" w:line="240" w:lineRule="auto"/>
        <w:jc w:val="both"/>
        <w:rPr/>
      </w:pPr>
      <w:r w:rsidDel="00000000" w:rsidR="00000000" w:rsidRPr="00000000">
        <w:rPr>
          <w:rtl w:val="0"/>
        </w:rPr>
        <w:t xml:space="preserve">Cilj prostornog uređenja prije svega je poboljšanje kvalitete života kao i zaštita okoliša općenito. U tom smislu potrebno je:</w:t>
      </w:r>
    </w:p>
    <w:p w:rsidR="00000000" w:rsidDel="00000000" w:rsidP="00000000" w:rsidRDefault="00000000" w:rsidRPr="00000000" w14:paraId="0000010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izgraditi nove prometnice,</w:t>
      </w:r>
    </w:p>
    <w:p w:rsidR="00000000" w:rsidDel="00000000" w:rsidP="00000000" w:rsidRDefault="00000000" w:rsidRPr="00000000" w14:paraId="0000010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osigurati potrebne površine za promet u mirovanju u sklopu građevnih čestica,</w:t>
      </w:r>
    </w:p>
    <w:p w:rsidR="00000000" w:rsidDel="00000000" w:rsidP="00000000" w:rsidRDefault="00000000" w:rsidRPr="00000000" w14:paraId="0000010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osmisliti i oblikovati pješačke komunikacije,</w:t>
      </w:r>
    </w:p>
    <w:p w:rsidR="00000000" w:rsidDel="00000000" w:rsidP="00000000" w:rsidRDefault="00000000" w:rsidRPr="00000000" w14:paraId="0000010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osigurati opskrbu vodom koja treba zadovoljiti planske potrebe svih korisnika i protupožarne količine,</w:t>
      </w:r>
    </w:p>
    <w:p w:rsidR="00000000" w:rsidDel="00000000" w:rsidP="00000000" w:rsidRDefault="00000000" w:rsidRPr="00000000" w14:paraId="0000010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razvijati sustav razdjelne odvodnje na cijelom području obuhvata Plana,</w:t>
      </w:r>
    </w:p>
    <w:p w:rsidR="00000000" w:rsidDel="00000000" w:rsidP="00000000" w:rsidRDefault="00000000" w:rsidRPr="00000000" w14:paraId="000001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kod rješavanja odvodnje voditi računa o zaštiti okoliša,</w:t>
      </w:r>
    </w:p>
    <w:p w:rsidR="00000000" w:rsidDel="00000000" w:rsidP="00000000" w:rsidRDefault="00000000" w:rsidRPr="00000000" w14:paraId="000001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širiti i pojačati mrežu elektroenergetskog napajanja i osigurati stabilnost i sigurnost opskrbe električnom energijom i</w:t>
      </w:r>
    </w:p>
    <w:p w:rsidR="00000000" w:rsidDel="00000000" w:rsidP="00000000" w:rsidRDefault="00000000" w:rsidRPr="00000000" w14:paraId="000001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planirati razvod nove elektroničke komunikacijske mreže.</w:t>
      </w:r>
    </w:p>
    <w:p w:rsidR="00000000" w:rsidDel="00000000" w:rsidP="00000000" w:rsidRDefault="00000000" w:rsidRPr="00000000" w14:paraId="0000010D">
      <w:pPr>
        <w:pStyle w:val="Heading1"/>
        <w:keepNext w:val="1"/>
        <w:keepLines w:val="1"/>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200" w:line="240" w:lineRule="auto"/>
        <w:ind w:left="630" w:right="11.999999999999318" w:hanging="450"/>
        <w:jc w:val="both"/>
        <w:rPr/>
      </w:pPr>
      <w:bookmarkStart w:colFirst="0" w:colLast="0" w:name="_4i7ojhp" w:id="21"/>
      <w:bookmarkEnd w:id="21"/>
      <w:r w:rsidDel="00000000" w:rsidR="00000000" w:rsidRPr="00000000">
        <w:rPr>
          <w:rtl w:val="0"/>
        </w:rPr>
        <w:t xml:space="preserve">PLAN PROSTORNOG UREĐENJA</w:t>
      </w:r>
    </w:p>
    <w:p w:rsidR="00000000" w:rsidDel="00000000" w:rsidP="00000000" w:rsidRDefault="00000000" w:rsidRPr="00000000" w14:paraId="0000010E">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200" w:line="240" w:lineRule="auto"/>
        <w:ind w:left="630" w:right="43.2" w:hanging="270"/>
        <w:jc w:val="left"/>
        <w:rPr/>
      </w:pPr>
      <w:bookmarkStart w:colFirst="0" w:colLast="0" w:name="_2xcytpi" w:id="22"/>
      <w:bookmarkEnd w:id="22"/>
      <w:r w:rsidDel="00000000" w:rsidR="00000000" w:rsidRPr="00000000">
        <w:rPr>
          <w:rtl w:val="0"/>
        </w:rPr>
        <w:t xml:space="preserve">Program gradnje i uređenja prostora</w:t>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Program gradnje i uređenja prostora je zasnovan na sadržajima i kvantifikacijskim odrednicama koje su određene PPUG Metkovića. U skladu s njime je prostor unutar obuhvata Plana podijeljen na površine sljedećih namjena i sadržaja: gospodarsku namjenu, površine infrastrukturnih sustava, prometne površine te vodene površine - vodotoke. </w:t>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spacing w:after="60" w:line="240" w:lineRule="auto"/>
        <w:jc w:val="both"/>
        <w:rPr/>
      </w:pPr>
      <w:r w:rsidDel="00000000" w:rsidR="00000000" w:rsidRPr="00000000">
        <w:rPr>
          <w:rtl w:val="0"/>
        </w:rPr>
        <w:t xml:space="preserve">Ovim je Planom predviđeno:</w:t>
      </w:r>
    </w:p>
    <w:p w:rsidR="00000000" w:rsidDel="00000000" w:rsidP="00000000" w:rsidRDefault="00000000" w:rsidRPr="00000000" w14:paraId="0000011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definiranje prostoru primjerene i namjenama svrhovite urbanističke organizacije,</w:t>
      </w:r>
    </w:p>
    <w:p w:rsidR="00000000" w:rsidDel="00000000" w:rsidP="00000000" w:rsidRDefault="00000000" w:rsidRPr="00000000" w14:paraId="000001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formiranje prostorno logične i funkcionalno učinkovite ulične mreže područja obuhvata i njena kvalitetna povezanost na postojeću prometnu mrežu šireg prostora,</w:t>
      </w:r>
    </w:p>
    <w:p w:rsidR="00000000" w:rsidDel="00000000" w:rsidP="00000000" w:rsidRDefault="00000000" w:rsidRPr="00000000" w14:paraId="000001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racionalno korištenje prostora oblikovanjem primjereno dimenzioniranih zona moguće gradnje,</w:t>
      </w:r>
    </w:p>
    <w:p w:rsidR="00000000" w:rsidDel="00000000" w:rsidP="00000000" w:rsidRDefault="00000000" w:rsidRPr="00000000" w14:paraId="0000011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kvalitetno i potpuno opremanje komunalnom infrastrukturom,</w:t>
      </w:r>
    </w:p>
    <w:p w:rsidR="00000000" w:rsidDel="00000000" w:rsidP="00000000" w:rsidRDefault="00000000" w:rsidRPr="00000000" w14:paraId="0000011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omogućavanje gradnje svih sadržaja unutar poslovne zone dozvoljenih PPUG Metkovića.</w:t>
      </w:r>
    </w:p>
    <w:p w:rsidR="00000000" w:rsidDel="00000000" w:rsidP="00000000" w:rsidRDefault="00000000" w:rsidRPr="00000000" w14:paraId="00000116">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200" w:line="240" w:lineRule="auto"/>
        <w:ind w:left="630" w:right="43.2" w:hanging="270"/>
        <w:jc w:val="left"/>
        <w:rPr/>
      </w:pPr>
      <w:bookmarkStart w:colFirst="0" w:colLast="0" w:name="_1ci93xb" w:id="23"/>
      <w:bookmarkEnd w:id="23"/>
      <w:r w:rsidDel="00000000" w:rsidR="00000000" w:rsidRPr="00000000">
        <w:rPr>
          <w:rtl w:val="0"/>
        </w:rPr>
        <w:t xml:space="preserve">Osnovna namjena prostora</w:t>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spacing w:after="60" w:line="240" w:lineRule="auto"/>
        <w:jc w:val="both"/>
        <w:rPr/>
      </w:pPr>
      <w:r w:rsidDel="00000000" w:rsidR="00000000" w:rsidRPr="00000000">
        <w:rPr>
          <w:rtl w:val="0"/>
        </w:rPr>
        <w:t xml:space="preserve">Ovim Planom razgraničene su površine sljedećih namjena:</w:t>
      </w:r>
    </w:p>
    <w:p w:rsidR="00000000" w:rsidDel="00000000" w:rsidP="00000000" w:rsidRDefault="00000000" w:rsidRPr="00000000" w14:paraId="000001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b w:val="1"/>
          <w:rtl w:val="0"/>
        </w:rPr>
        <w:t xml:space="preserve">Gospodarska namjena - poslovna i proizvodna namjena (K1, K2, K3, I1, I2)</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b w:val="1"/>
          <w:rtl w:val="0"/>
        </w:rPr>
        <w:t xml:space="preserve">Površine infrastrukturnih sustava (IS)</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b w:val="1"/>
        </w:rPr>
      </w:pPr>
      <w:r w:rsidDel="00000000" w:rsidR="00000000" w:rsidRPr="00000000">
        <w:rPr>
          <w:b w:val="1"/>
          <w:rtl w:val="0"/>
        </w:rPr>
        <w:t xml:space="preserve">Prometne površine</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b w:val="1"/>
          <w:rtl w:val="0"/>
        </w:rPr>
        <w:t xml:space="preserve">Vodene površine - vodotoci</w:t>
      </w:r>
      <w:r w:rsidDel="00000000" w:rsidR="00000000" w:rsidRPr="00000000">
        <w:rPr>
          <w:rtl w:val="0"/>
        </w:rPr>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spacing w:after="0" w:line="240" w:lineRule="auto"/>
        <w:rPr>
          <w:i w:val="1"/>
          <w:sz w:val="18"/>
          <w:szCs w:val="18"/>
        </w:rPr>
      </w:pPr>
      <w:r w:rsidDel="00000000" w:rsidR="00000000" w:rsidRPr="00000000">
        <w:rPr>
          <w:b w:val="1"/>
          <w:i w:val="1"/>
          <w:sz w:val="18"/>
          <w:szCs w:val="18"/>
          <w:rtl w:val="0"/>
        </w:rPr>
        <w:t xml:space="preserve">Tablica 1</w:t>
      </w:r>
      <w:r w:rsidDel="00000000" w:rsidR="00000000" w:rsidRPr="00000000">
        <w:rPr>
          <w:i w:val="1"/>
          <w:sz w:val="18"/>
          <w:szCs w:val="18"/>
          <w:rtl w:val="0"/>
        </w:rPr>
        <w:t xml:space="preserve">: Pregled površina i njihov udio u ukupnoj površini obuhvata Plana</w:t>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spacing w:after="0" w:line="240" w:lineRule="auto"/>
        <w:rPr>
          <w:i w:val="1"/>
          <w:sz w:val="18"/>
          <w:szCs w:val="18"/>
        </w:rPr>
      </w:pPr>
      <w:r w:rsidDel="00000000" w:rsidR="00000000" w:rsidRPr="00000000">
        <w:rPr>
          <w:rtl w:val="0"/>
        </w:rPr>
      </w:r>
    </w:p>
    <w:tbl>
      <w:tblPr>
        <w:tblStyle w:val="Table5"/>
        <w:tblW w:w="9420.0" w:type="dxa"/>
        <w:jc w:val="left"/>
        <w:tblInd w:w="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35"/>
        <w:gridCol w:w="1470"/>
        <w:gridCol w:w="1605"/>
        <w:gridCol w:w="1710"/>
        <w:tblGridChange w:id="0">
          <w:tblGrid>
            <w:gridCol w:w="4635"/>
            <w:gridCol w:w="1470"/>
            <w:gridCol w:w="1605"/>
            <w:gridCol w:w="1710"/>
          </w:tblGrid>
        </w:tblGridChange>
      </w:tblGrid>
      <w:tr>
        <w:trPr>
          <w:cantSplit w:val="0"/>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11E">
            <w:pPr>
              <w:widowControl w:val="0"/>
              <w:spacing w:after="0" w:line="240" w:lineRule="auto"/>
              <w:ind w:right="0"/>
              <w:rPr>
                <w:sz w:val="18"/>
                <w:szCs w:val="18"/>
              </w:rPr>
            </w:pPr>
            <w:r w:rsidDel="00000000" w:rsidR="00000000" w:rsidRPr="00000000">
              <w:rPr>
                <w:sz w:val="18"/>
                <w:szCs w:val="18"/>
                <w:rtl w:val="0"/>
              </w:rPr>
              <w:t xml:space="preserve"> Namjena</w:t>
            </w:r>
          </w:p>
        </w:tc>
        <w:tc>
          <w:tcPr>
            <w:shd w:fill="auto" w:val="clear"/>
            <w:tcMar>
              <w:top w:w="0.0" w:type="dxa"/>
              <w:left w:w="0.0" w:type="dxa"/>
              <w:bottom w:w="0.0" w:type="dxa"/>
              <w:right w:w="0.0" w:type="dxa"/>
            </w:tcMar>
            <w:vAlign w:val="center"/>
          </w:tcPr>
          <w:p w:rsidR="00000000" w:rsidDel="00000000" w:rsidP="00000000" w:rsidRDefault="00000000" w:rsidRPr="00000000" w14:paraId="0000011F">
            <w:pPr>
              <w:widowControl w:val="0"/>
              <w:spacing w:after="0" w:line="240" w:lineRule="auto"/>
              <w:ind w:right="0"/>
              <w:jc w:val="center"/>
              <w:rPr>
                <w:sz w:val="18"/>
                <w:szCs w:val="18"/>
              </w:rPr>
            </w:pPr>
            <w:r w:rsidDel="00000000" w:rsidR="00000000" w:rsidRPr="00000000">
              <w:rPr>
                <w:sz w:val="18"/>
                <w:szCs w:val="18"/>
                <w:rtl w:val="0"/>
              </w:rPr>
              <w:t xml:space="preserve">Oznaka</w:t>
            </w:r>
          </w:p>
        </w:tc>
        <w:tc>
          <w:tcPr>
            <w:shd w:fill="auto" w:val="clear"/>
            <w:tcMar>
              <w:top w:w="0.0" w:type="dxa"/>
              <w:left w:w="0.0" w:type="dxa"/>
              <w:bottom w:w="0.0" w:type="dxa"/>
              <w:right w:w="0.0" w:type="dxa"/>
            </w:tcMar>
            <w:vAlign w:val="center"/>
          </w:tcPr>
          <w:p w:rsidR="00000000" w:rsidDel="00000000" w:rsidP="00000000" w:rsidRDefault="00000000" w:rsidRPr="00000000" w14:paraId="00000120">
            <w:pPr>
              <w:widowControl w:val="0"/>
              <w:spacing w:after="0" w:line="240" w:lineRule="auto"/>
              <w:ind w:right="0"/>
              <w:jc w:val="center"/>
              <w:rPr>
                <w:sz w:val="18"/>
                <w:szCs w:val="18"/>
              </w:rPr>
            </w:pPr>
            <w:r w:rsidDel="00000000" w:rsidR="00000000" w:rsidRPr="00000000">
              <w:rPr>
                <w:sz w:val="18"/>
                <w:szCs w:val="18"/>
                <w:rtl w:val="0"/>
              </w:rPr>
              <w:t xml:space="preserve">Površina (m</w:t>
            </w:r>
            <w:r w:rsidDel="00000000" w:rsidR="00000000" w:rsidRPr="00000000">
              <w:rPr>
                <w:sz w:val="18"/>
                <w:szCs w:val="18"/>
                <w:vertAlign w:val="superscript"/>
                <w:rtl w:val="0"/>
              </w:rPr>
              <w:t xml:space="preserve">2</w:t>
            </w:r>
            <w:r w:rsidDel="00000000" w:rsidR="00000000" w:rsidRPr="00000000">
              <w:rPr>
                <w:sz w:val="18"/>
                <w:szCs w:val="18"/>
                <w:rtl w:val="0"/>
              </w:rPr>
              <w:t xml:space="preserve">)</w:t>
            </w:r>
          </w:p>
        </w:tc>
        <w:tc>
          <w:tcPr>
            <w:shd w:fill="auto" w:val="clear"/>
            <w:tcMar>
              <w:top w:w="0.0" w:type="dxa"/>
              <w:left w:w="0.0" w:type="dxa"/>
              <w:bottom w:w="0.0" w:type="dxa"/>
              <w:right w:w="0.0" w:type="dxa"/>
            </w:tcMar>
            <w:vAlign w:val="center"/>
          </w:tcPr>
          <w:p w:rsidR="00000000" w:rsidDel="00000000" w:rsidP="00000000" w:rsidRDefault="00000000" w:rsidRPr="00000000" w14:paraId="00000121">
            <w:pPr>
              <w:widowControl w:val="0"/>
              <w:spacing w:after="0" w:line="240" w:lineRule="auto"/>
              <w:ind w:right="0"/>
              <w:jc w:val="center"/>
              <w:rPr>
                <w:sz w:val="18"/>
                <w:szCs w:val="18"/>
              </w:rPr>
            </w:pPr>
            <w:r w:rsidDel="00000000" w:rsidR="00000000" w:rsidRPr="00000000">
              <w:rPr>
                <w:sz w:val="18"/>
                <w:szCs w:val="18"/>
                <w:rtl w:val="0"/>
              </w:rPr>
              <w:t xml:space="preserve">Postotak površine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2">
            <w:pPr>
              <w:widowControl w:val="0"/>
              <w:spacing w:after="0" w:line="240" w:lineRule="auto"/>
              <w:ind w:right="0"/>
              <w:rPr>
                <w:sz w:val="18"/>
                <w:szCs w:val="18"/>
              </w:rPr>
            </w:pPr>
            <w:r w:rsidDel="00000000" w:rsidR="00000000" w:rsidRPr="00000000">
              <w:rPr>
                <w:sz w:val="18"/>
                <w:szCs w:val="18"/>
                <w:rtl w:val="0"/>
              </w:rPr>
              <w:t xml:space="preserve">Gospodarska namjena - poslovna i proizvodna namjena</w:t>
            </w:r>
          </w:p>
        </w:tc>
        <w:tc>
          <w:tcPr>
            <w:tcBorders>
              <w:top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3">
            <w:pPr>
              <w:widowControl w:val="0"/>
              <w:spacing w:after="0" w:line="240" w:lineRule="auto"/>
              <w:ind w:right="0"/>
              <w:jc w:val="center"/>
              <w:rPr>
                <w:sz w:val="18"/>
                <w:szCs w:val="18"/>
              </w:rPr>
            </w:pPr>
            <w:r w:rsidDel="00000000" w:rsidR="00000000" w:rsidRPr="00000000">
              <w:rPr>
                <w:sz w:val="18"/>
                <w:szCs w:val="18"/>
                <w:rtl w:val="0"/>
              </w:rPr>
              <w:t xml:space="preserve">K1, K2, K3, I1, I2</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4">
            <w:pPr>
              <w:widowControl w:val="0"/>
              <w:spacing w:after="0" w:line="240" w:lineRule="auto"/>
              <w:ind w:right="0"/>
              <w:jc w:val="center"/>
              <w:rPr>
                <w:sz w:val="18"/>
                <w:szCs w:val="18"/>
              </w:rPr>
            </w:pPr>
            <w:r w:rsidDel="00000000" w:rsidR="00000000" w:rsidRPr="00000000">
              <w:rPr>
                <w:sz w:val="18"/>
                <w:szCs w:val="18"/>
                <w:rtl w:val="0"/>
              </w:rPr>
              <w:t xml:space="preserve">128.104</w:t>
            </w:r>
            <w:r w:rsidDel="00000000" w:rsidR="00000000" w:rsidRPr="00000000">
              <w:rPr>
                <w:rtl w:val="0"/>
              </w:rPr>
            </w:r>
          </w:p>
        </w:tc>
        <w:tc>
          <w:tcPr>
            <w:tcBorders>
              <w:top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5">
            <w:pPr>
              <w:widowControl w:val="0"/>
              <w:spacing w:after="0" w:line="240" w:lineRule="auto"/>
              <w:ind w:right="0"/>
              <w:jc w:val="center"/>
              <w:rPr>
                <w:sz w:val="18"/>
                <w:szCs w:val="18"/>
              </w:rPr>
            </w:pPr>
            <w:r w:rsidDel="00000000" w:rsidR="00000000" w:rsidRPr="00000000">
              <w:rPr>
                <w:sz w:val="18"/>
                <w:szCs w:val="18"/>
                <w:rtl w:val="0"/>
              </w:rPr>
              <w:t xml:space="preserve">58,21 %</w:t>
            </w:r>
          </w:p>
        </w:tc>
      </w:tr>
      <w:tr>
        <w:trPr>
          <w:cantSplit w:val="0"/>
          <w:trHeight w:val="240" w:hRule="atLeast"/>
          <w:tblHeader w:val="0"/>
        </w:trPr>
        <w:tc>
          <w:tcPr>
            <w:tcBorders>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6">
            <w:pPr>
              <w:widowControl w:val="0"/>
              <w:spacing w:after="0" w:line="240" w:lineRule="auto"/>
              <w:ind w:right="0"/>
              <w:rPr>
                <w:sz w:val="18"/>
                <w:szCs w:val="18"/>
              </w:rPr>
            </w:pPr>
            <w:r w:rsidDel="00000000" w:rsidR="00000000" w:rsidRPr="00000000">
              <w:rPr>
                <w:sz w:val="18"/>
                <w:szCs w:val="18"/>
                <w:rtl w:val="0"/>
              </w:rPr>
              <w:t xml:space="preserve">Površine infrastrukturnih sustava</w:t>
            </w:r>
          </w:p>
        </w:tc>
        <w:tc>
          <w:tcPr>
            <w:tcBorders>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7">
            <w:pPr>
              <w:widowControl w:val="0"/>
              <w:spacing w:after="0" w:line="240" w:lineRule="auto"/>
              <w:ind w:right="0"/>
              <w:jc w:val="center"/>
              <w:rPr>
                <w:sz w:val="14"/>
                <w:szCs w:val="14"/>
              </w:rPr>
            </w:pPr>
            <w:r w:rsidDel="00000000" w:rsidR="00000000" w:rsidRPr="00000000">
              <w:rPr>
                <w:sz w:val="18"/>
                <w:szCs w:val="18"/>
                <w:rtl w:val="0"/>
              </w:rPr>
              <w:t xml:space="preserve">IS</w:t>
            </w:r>
            <w:r w:rsidDel="00000000" w:rsidR="00000000" w:rsidRPr="00000000">
              <w:rPr>
                <w:rtl w:val="0"/>
              </w:rPr>
            </w:r>
          </w:p>
        </w:tc>
        <w:tc>
          <w:tcPr>
            <w:tcBorders>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8">
            <w:pPr>
              <w:widowControl w:val="0"/>
              <w:spacing w:after="0" w:line="240" w:lineRule="auto"/>
              <w:ind w:right="0"/>
              <w:jc w:val="center"/>
              <w:rPr>
                <w:sz w:val="18"/>
                <w:szCs w:val="18"/>
              </w:rPr>
            </w:pPr>
            <w:r w:rsidDel="00000000" w:rsidR="00000000" w:rsidRPr="00000000">
              <w:rPr>
                <w:sz w:val="18"/>
                <w:szCs w:val="18"/>
                <w:rtl w:val="0"/>
              </w:rPr>
              <w:t xml:space="preserve">152</w:t>
            </w:r>
            <w:r w:rsidDel="00000000" w:rsidR="00000000" w:rsidRPr="00000000">
              <w:rPr>
                <w:rtl w:val="0"/>
              </w:rPr>
            </w:r>
          </w:p>
        </w:tc>
        <w:tc>
          <w:tcPr>
            <w:tcBorders>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9">
            <w:pPr>
              <w:widowControl w:val="0"/>
              <w:spacing w:after="0" w:line="240" w:lineRule="auto"/>
              <w:ind w:right="0"/>
              <w:jc w:val="center"/>
              <w:rPr>
                <w:sz w:val="18"/>
                <w:szCs w:val="18"/>
              </w:rPr>
            </w:pPr>
            <w:r w:rsidDel="00000000" w:rsidR="00000000" w:rsidRPr="00000000">
              <w:rPr>
                <w:sz w:val="18"/>
                <w:szCs w:val="18"/>
                <w:rtl w:val="0"/>
              </w:rPr>
              <w:t xml:space="preserve">0,06 %</w:t>
            </w:r>
          </w:p>
        </w:tc>
      </w:tr>
      <w:tr>
        <w:trPr>
          <w:cantSplit w:val="0"/>
          <w:tblHeader w:val="0"/>
        </w:trPr>
        <w:tc>
          <w:tcPr>
            <w:tcBorders>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A">
            <w:pPr>
              <w:widowControl w:val="0"/>
              <w:spacing w:after="0" w:line="240" w:lineRule="auto"/>
              <w:ind w:right="0"/>
              <w:rPr>
                <w:sz w:val="18"/>
                <w:szCs w:val="18"/>
              </w:rPr>
            </w:pPr>
            <w:r w:rsidDel="00000000" w:rsidR="00000000" w:rsidRPr="00000000">
              <w:rPr>
                <w:sz w:val="18"/>
                <w:szCs w:val="18"/>
                <w:rtl w:val="0"/>
              </w:rPr>
              <w:t xml:space="preserve">Prometne površine</w:t>
            </w:r>
          </w:p>
        </w:tc>
        <w:tc>
          <w:tcPr>
            <w:tcBorders>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B">
            <w:pPr>
              <w:widowControl w:val="0"/>
              <w:spacing w:after="0" w:line="240" w:lineRule="auto"/>
              <w:ind w:right="0"/>
              <w:jc w:val="center"/>
              <w:rPr>
                <w:sz w:val="18"/>
                <w:szCs w:val="18"/>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C">
            <w:pPr>
              <w:widowControl w:val="0"/>
              <w:spacing w:after="0" w:line="240" w:lineRule="auto"/>
              <w:ind w:right="0"/>
              <w:jc w:val="center"/>
              <w:rPr>
                <w:sz w:val="18"/>
                <w:szCs w:val="18"/>
              </w:rPr>
            </w:pPr>
            <w:r w:rsidDel="00000000" w:rsidR="00000000" w:rsidRPr="00000000">
              <w:rPr>
                <w:sz w:val="18"/>
                <w:szCs w:val="18"/>
                <w:rtl w:val="0"/>
              </w:rPr>
              <w:t xml:space="preserve">38.687</w:t>
            </w:r>
            <w:r w:rsidDel="00000000" w:rsidR="00000000" w:rsidRPr="00000000">
              <w:rPr>
                <w:rtl w:val="0"/>
              </w:rPr>
            </w:r>
          </w:p>
        </w:tc>
        <w:tc>
          <w:tcPr>
            <w:tcBorders>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D">
            <w:pPr>
              <w:widowControl w:val="0"/>
              <w:spacing w:after="0" w:line="240" w:lineRule="auto"/>
              <w:ind w:right="0"/>
              <w:jc w:val="center"/>
              <w:rPr>
                <w:sz w:val="18"/>
                <w:szCs w:val="18"/>
              </w:rPr>
            </w:pPr>
            <w:r w:rsidDel="00000000" w:rsidR="00000000" w:rsidRPr="00000000">
              <w:rPr>
                <w:sz w:val="18"/>
                <w:szCs w:val="18"/>
                <w:rtl w:val="0"/>
              </w:rPr>
              <w:t xml:space="preserve">17,58 %</w:t>
            </w:r>
          </w:p>
        </w:tc>
      </w:tr>
      <w:tr>
        <w:trPr>
          <w:cantSplit w:val="0"/>
          <w:tblHeader w:val="0"/>
        </w:trPr>
        <w:tc>
          <w:tcPr>
            <w:tcBorders>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E">
            <w:pPr>
              <w:widowControl w:val="0"/>
              <w:spacing w:after="0" w:lineRule="auto"/>
              <w:ind w:right="0"/>
              <w:rPr>
                <w:sz w:val="18"/>
                <w:szCs w:val="18"/>
              </w:rPr>
            </w:pPr>
            <w:r w:rsidDel="00000000" w:rsidR="00000000" w:rsidRPr="00000000">
              <w:rPr>
                <w:sz w:val="18"/>
                <w:szCs w:val="18"/>
                <w:rtl w:val="0"/>
              </w:rPr>
              <w:t xml:space="preserve">Vodene površine - vodotoci</w:t>
            </w:r>
          </w:p>
        </w:tc>
        <w:tc>
          <w:tcPr>
            <w:tcBorders>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F">
            <w:pPr>
              <w:widowControl w:val="0"/>
              <w:spacing w:after="0" w:line="240" w:lineRule="auto"/>
              <w:ind w:right="0"/>
              <w:jc w:val="center"/>
              <w:rPr>
                <w:sz w:val="18"/>
                <w:szCs w:val="18"/>
              </w:rPr>
            </w:pPr>
            <w:r w:rsidDel="00000000" w:rsidR="00000000" w:rsidRPr="00000000">
              <w:rPr>
                <w:sz w:val="18"/>
                <w:szCs w:val="18"/>
                <w:rtl w:val="0"/>
              </w:rPr>
              <w:t xml:space="preserve">VP</w:t>
            </w:r>
          </w:p>
        </w:tc>
        <w:tc>
          <w:tcPr>
            <w:tcBorders>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30">
            <w:pPr>
              <w:widowControl w:val="0"/>
              <w:spacing w:after="0" w:line="240" w:lineRule="auto"/>
              <w:ind w:right="0"/>
              <w:jc w:val="center"/>
              <w:rPr>
                <w:sz w:val="18"/>
                <w:szCs w:val="18"/>
              </w:rPr>
            </w:pPr>
            <w:r w:rsidDel="00000000" w:rsidR="00000000" w:rsidRPr="00000000">
              <w:rPr>
                <w:sz w:val="18"/>
                <w:szCs w:val="18"/>
                <w:rtl w:val="0"/>
              </w:rPr>
              <w:t xml:space="preserve">53.139</w:t>
            </w:r>
            <w:r w:rsidDel="00000000" w:rsidR="00000000" w:rsidRPr="00000000">
              <w:rPr>
                <w:rtl w:val="0"/>
              </w:rPr>
            </w:r>
          </w:p>
        </w:tc>
        <w:tc>
          <w:tcPr>
            <w:tcBorders>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31">
            <w:pPr>
              <w:widowControl w:val="0"/>
              <w:spacing w:after="0" w:line="240" w:lineRule="auto"/>
              <w:ind w:right="0"/>
              <w:jc w:val="center"/>
              <w:rPr>
                <w:sz w:val="18"/>
                <w:szCs w:val="18"/>
              </w:rPr>
            </w:pPr>
            <w:r w:rsidDel="00000000" w:rsidR="00000000" w:rsidRPr="00000000">
              <w:rPr>
                <w:sz w:val="18"/>
                <w:szCs w:val="18"/>
                <w:rtl w:val="0"/>
              </w:rPr>
              <w:t xml:space="preserve">24,15 %</w:t>
            </w:r>
          </w:p>
        </w:tc>
      </w:tr>
      <w:tr>
        <w:trPr>
          <w:cantSplit w:val="0"/>
          <w:tblHeader w:val="0"/>
        </w:trPr>
        <w:tc>
          <w:tcPr>
            <w:tcBorders>
              <w:left w:color="000000" w:space="0" w:sz="4" w:val="single"/>
              <w:bottom w:color="000000" w:space="0" w:sz="4" w:val="single"/>
              <w:right w:color="000000" w:space="0" w:sz="4" w:val="single"/>
            </w:tcBorders>
            <w:shd w:fill="cccccc" w:val="clear"/>
            <w:tcMar>
              <w:top w:w="40.0" w:type="dxa"/>
              <w:left w:w="40.0" w:type="dxa"/>
              <w:bottom w:w="40.0" w:type="dxa"/>
              <w:right w:w="40.0" w:type="dxa"/>
            </w:tcMar>
            <w:vAlign w:val="bottom"/>
          </w:tcPr>
          <w:p w:rsidR="00000000" w:rsidDel="00000000" w:rsidP="00000000" w:rsidRDefault="00000000" w:rsidRPr="00000000" w14:paraId="00000132">
            <w:pPr>
              <w:widowControl w:val="0"/>
              <w:spacing w:after="0" w:line="240" w:lineRule="auto"/>
              <w:ind w:right="0"/>
              <w:rPr>
                <w:b w:val="1"/>
                <w:sz w:val="18"/>
                <w:szCs w:val="18"/>
              </w:rPr>
            </w:pPr>
            <w:r w:rsidDel="00000000" w:rsidR="00000000" w:rsidRPr="00000000">
              <w:rPr>
                <w:b w:val="1"/>
                <w:sz w:val="18"/>
                <w:szCs w:val="18"/>
                <w:rtl w:val="0"/>
              </w:rPr>
              <w:t xml:space="preserve">Ukupno:</w:t>
            </w:r>
          </w:p>
        </w:tc>
        <w:tc>
          <w:tcPr>
            <w:tcBorders>
              <w:bottom w:color="000000" w:space="0" w:sz="4" w:val="single"/>
              <w:right w:color="000000" w:space="0" w:sz="4" w:val="single"/>
            </w:tcBorders>
            <w:shd w:fill="cccccc" w:val="clear"/>
            <w:tcMar>
              <w:top w:w="40.0" w:type="dxa"/>
              <w:left w:w="40.0" w:type="dxa"/>
              <w:bottom w:w="40.0" w:type="dxa"/>
              <w:right w:w="40.0" w:type="dxa"/>
            </w:tcMar>
            <w:vAlign w:val="bottom"/>
          </w:tcPr>
          <w:p w:rsidR="00000000" w:rsidDel="00000000" w:rsidP="00000000" w:rsidRDefault="00000000" w:rsidRPr="00000000" w14:paraId="00000133">
            <w:pPr>
              <w:widowControl w:val="0"/>
              <w:spacing w:after="0" w:line="240" w:lineRule="auto"/>
              <w:ind w:right="0"/>
              <w:jc w:val="center"/>
              <w:rPr>
                <w:sz w:val="18"/>
                <w:szCs w:val="18"/>
              </w:rPr>
            </w:pPr>
            <w:r w:rsidDel="00000000" w:rsidR="00000000" w:rsidRPr="00000000">
              <w:rPr>
                <w:rtl w:val="0"/>
              </w:rPr>
            </w:r>
          </w:p>
        </w:tc>
        <w:tc>
          <w:tcPr>
            <w:tcBorders>
              <w:left w:color="000000" w:space="0" w:sz="4" w:val="single"/>
              <w:bottom w:color="000000" w:space="0" w:sz="4" w:val="single"/>
              <w:right w:color="000000" w:space="0" w:sz="4" w:val="single"/>
            </w:tcBorders>
            <w:shd w:fill="cccccc" w:val="clear"/>
            <w:tcMar>
              <w:top w:w="40.0" w:type="dxa"/>
              <w:left w:w="40.0" w:type="dxa"/>
              <w:bottom w:w="40.0" w:type="dxa"/>
              <w:right w:w="40.0" w:type="dxa"/>
            </w:tcMar>
            <w:vAlign w:val="bottom"/>
          </w:tcPr>
          <w:p w:rsidR="00000000" w:rsidDel="00000000" w:rsidP="00000000" w:rsidRDefault="00000000" w:rsidRPr="00000000" w14:paraId="00000134">
            <w:pPr>
              <w:widowControl w:val="0"/>
              <w:spacing w:after="0" w:line="240" w:lineRule="auto"/>
              <w:ind w:right="0"/>
              <w:jc w:val="center"/>
              <w:rPr>
                <w:sz w:val="18"/>
                <w:szCs w:val="18"/>
              </w:rPr>
            </w:pPr>
            <w:r w:rsidDel="00000000" w:rsidR="00000000" w:rsidRPr="00000000">
              <w:rPr>
                <w:sz w:val="18"/>
                <w:szCs w:val="18"/>
                <w:rtl w:val="0"/>
              </w:rPr>
              <w:t xml:space="preserve">220.082</w:t>
            </w:r>
          </w:p>
        </w:tc>
        <w:tc>
          <w:tcPr>
            <w:tcBorders>
              <w:bottom w:color="000000" w:space="0" w:sz="4" w:val="single"/>
              <w:right w:color="000000" w:space="0" w:sz="4" w:val="single"/>
            </w:tcBorders>
            <w:shd w:fill="cccccc" w:val="clear"/>
            <w:tcMar>
              <w:top w:w="40.0" w:type="dxa"/>
              <w:left w:w="40.0" w:type="dxa"/>
              <w:bottom w:w="40.0" w:type="dxa"/>
              <w:right w:w="40.0" w:type="dxa"/>
            </w:tcMar>
            <w:vAlign w:val="bottom"/>
          </w:tcPr>
          <w:p w:rsidR="00000000" w:rsidDel="00000000" w:rsidP="00000000" w:rsidRDefault="00000000" w:rsidRPr="00000000" w14:paraId="00000135">
            <w:pPr>
              <w:widowControl w:val="0"/>
              <w:spacing w:after="0" w:line="240" w:lineRule="auto"/>
              <w:ind w:right="0"/>
              <w:jc w:val="center"/>
              <w:rPr>
                <w:sz w:val="18"/>
                <w:szCs w:val="18"/>
              </w:rPr>
            </w:pPr>
            <w:r w:rsidDel="00000000" w:rsidR="00000000" w:rsidRPr="00000000">
              <w:rPr>
                <w:sz w:val="18"/>
                <w:szCs w:val="18"/>
                <w:rtl w:val="0"/>
              </w:rPr>
              <w:t xml:space="preserve">100%</w:t>
            </w:r>
          </w:p>
        </w:tc>
      </w:tr>
    </w:tbl>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11.999999999999318" w:firstLine="0"/>
        <w:jc w:val="left"/>
        <w:rPr>
          <w:b w:val="1"/>
          <w:i w:val="1"/>
          <w:color w:val="674ea7"/>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11.999999999999318" w:firstLine="0"/>
        <w:jc w:val="left"/>
        <w:rPr>
          <w:b w:val="1"/>
          <w:i w:val="1"/>
          <w:color w:val="674ea7"/>
        </w:rPr>
      </w:pPr>
      <w:r w:rsidDel="00000000" w:rsidR="00000000" w:rsidRPr="00000000">
        <w:rPr>
          <w:b w:val="1"/>
          <w:i w:val="1"/>
          <w:color w:val="674ea7"/>
          <w:rtl w:val="0"/>
        </w:rPr>
        <w:t xml:space="preserve">Gospodarska namjena - poslovna i proizvodna namjena </w:t>
      </w:r>
      <w:r w:rsidDel="00000000" w:rsidR="00000000" w:rsidRPr="00000000">
        <w:rPr>
          <w:b w:val="1"/>
          <w:i w:val="1"/>
          <w:color w:val="674ea7"/>
          <w:rtl w:val="0"/>
        </w:rPr>
        <w:t xml:space="preserve">(K1, K2, K3, I1, I2)</w:t>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0" w:right="11.999999999999318" w:firstLine="0"/>
        <w:jc w:val="both"/>
        <w:rPr/>
      </w:pPr>
      <w:r w:rsidDel="00000000" w:rsidR="00000000" w:rsidRPr="00000000">
        <w:rPr>
          <w:rtl w:val="0"/>
        </w:rPr>
        <w:t xml:space="preserve">Ovim Planom određene su površine za gospodarsku namjenu - poslovnu i proizvodnu namjenu:</w:t>
      </w:r>
    </w:p>
    <w:p w:rsidR="00000000" w:rsidDel="00000000" w:rsidP="00000000" w:rsidRDefault="00000000" w:rsidRPr="00000000" w14:paraId="000001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pretežito uslužnu (K1)</w:t>
      </w:r>
    </w:p>
    <w:p w:rsidR="00000000" w:rsidDel="00000000" w:rsidP="00000000" w:rsidRDefault="00000000" w:rsidRPr="00000000" w14:paraId="000001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pretežito trgovačku (K2)</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komunalno servisnu (K3)</w:t>
      </w:r>
    </w:p>
    <w:p w:rsidR="00000000" w:rsidDel="00000000" w:rsidP="00000000" w:rsidRDefault="00000000" w:rsidRPr="00000000" w14:paraId="000001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pretežito industrijsku (I1)</w:t>
      </w:r>
    </w:p>
    <w:p w:rsidR="00000000" w:rsidDel="00000000" w:rsidP="00000000" w:rsidRDefault="00000000" w:rsidRPr="00000000" w14:paraId="000001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pretežito zanatsku (I2).</w:t>
      </w:r>
    </w:p>
    <w:p w:rsidR="00000000" w:rsidDel="00000000" w:rsidP="00000000" w:rsidRDefault="00000000" w:rsidRPr="00000000" w14:paraId="0000013E">
      <w:pPr>
        <w:spacing w:after="160" w:line="240" w:lineRule="auto"/>
        <w:ind w:left="0" w:right="0" w:firstLine="0"/>
        <w:jc w:val="both"/>
        <w:rPr/>
      </w:pPr>
      <w:r w:rsidDel="00000000" w:rsidR="00000000" w:rsidRPr="00000000">
        <w:rPr>
          <w:rtl w:val="0"/>
        </w:rPr>
        <w:t xml:space="preserve">Na površinama gospodarske namjene - poslovne i proizvodne namjene (K1, K2, K3, I1, I2) moguća je preparcelacija, gradnja građevina gospodarske namjene - poslovne i proizvodne namjene, pomoćnih građevina te uređenje prometnih, parkirališnih, pješačkih i zelenih površina.</w:t>
      </w:r>
    </w:p>
    <w:p w:rsidR="00000000" w:rsidDel="00000000" w:rsidP="00000000" w:rsidRDefault="00000000" w:rsidRPr="00000000" w14:paraId="0000013F">
      <w:pPr>
        <w:spacing w:after="160" w:line="240" w:lineRule="auto"/>
        <w:ind w:left="0" w:right="0" w:firstLine="0"/>
        <w:jc w:val="both"/>
        <w:rPr/>
      </w:pPr>
      <w:r w:rsidDel="00000000" w:rsidR="00000000" w:rsidRPr="00000000">
        <w:rPr>
          <w:rtl w:val="0"/>
        </w:rPr>
        <w:t xml:space="preserve">Pod građevinama gospodarske namjene - poslovne i proizvodne namjene podrazumijevaju se upravni, uredski, trgovački, uslužni i komunalno servisni sadržaji, proizvodnja bez negativnog utjecaja na okoliš, zanatski sadržaji, poljoprivredni centri u svrhu opsluživanja okolnih poljoprivrednih gospodarstava, tržnice, zelene tržnice - veletržnice, trgovački centri, prateći skladišni prostori, logističko-distributivni centri te ostale djelatnosti koje svojim postojanjem i radom ne otežavaju i ugrožavaju ostale funkcije i čovjekovu okolinu.</w:t>
      </w:r>
    </w:p>
    <w:p w:rsidR="00000000" w:rsidDel="00000000" w:rsidP="00000000" w:rsidRDefault="00000000" w:rsidRPr="00000000" w14:paraId="00000140">
      <w:pPr>
        <w:spacing w:after="60" w:line="240" w:lineRule="auto"/>
        <w:ind w:left="0" w:right="0" w:firstLine="0"/>
        <w:jc w:val="both"/>
        <w:rPr/>
      </w:pPr>
      <w:r w:rsidDel="00000000" w:rsidR="00000000" w:rsidRPr="00000000">
        <w:rPr>
          <w:rtl w:val="0"/>
        </w:rPr>
        <w:t xml:space="preserve">Uz građevine osnovne namjene, u sklopu građevne čestice mogu se graditi:</w:t>
      </w:r>
    </w:p>
    <w:p w:rsidR="00000000" w:rsidDel="00000000" w:rsidP="00000000" w:rsidRDefault="00000000" w:rsidRPr="00000000" w14:paraId="00000141">
      <w:pPr>
        <w:numPr>
          <w:ilvl w:val="0"/>
          <w:numId w:val="1"/>
        </w:numPr>
        <w:spacing w:after="30" w:line="240" w:lineRule="auto"/>
        <w:ind w:left="708.6614173228347" w:hanging="283.46456692913375"/>
        <w:jc w:val="both"/>
      </w:pPr>
      <w:r w:rsidDel="00000000" w:rsidR="00000000" w:rsidRPr="00000000">
        <w:rPr>
          <w:rtl w:val="0"/>
        </w:rPr>
        <w:t xml:space="preserve">prateće i pomoćne građevine</w:t>
      </w:r>
    </w:p>
    <w:p w:rsidR="00000000" w:rsidDel="00000000" w:rsidP="00000000" w:rsidRDefault="00000000" w:rsidRPr="00000000" w14:paraId="00000142">
      <w:pPr>
        <w:numPr>
          <w:ilvl w:val="0"/>
          <w:numId w:val="6"/>
        </w:numPr>
        <w:spacing w:after="30" w:line="240" w:lineRule="auto"/>
        <w:ind w:left="708.6614173228347" w:hanging="283.46456692913375"/>
        <w:jc w:val="both"/>
      </w:pPr>
      <w:r w:rsidDel="00000000" w:rsidR="00000000" w:rsidRPr="00000000">
        <w:rPr>
          <w:rtl w:val="0"/>
        </w:rPr>
        <w:t xml:space="preserve">nadstrešnice i trijemovi</w:t>
      </w:r>
    </w:p>
    <w:p w:rsidR="00000000" w:rsidDel="00000000" w:rsidP="00000000" w:rsidRDefault="00000000" w:rsidRPr="00000000" w14:paraId="00000143">
      <w:pPr>
        <w:numPr>
          <w:ilvl w:val="0"/>
          <w:numId w:val="6"/>
        </w:numPr>
        <w:spacing w:after="30" w:line="240" w:lineRule="auto"/>
        <w:ind w:left="708.6614173228347" w:hanging="283.46456692913375"/>
        <w:jc w:val="both"/>
      </w:pPr>
      <w:r w:rsidDel="00000000" w:rsidR="00000000" w:rsidRPr="00000000">
        <w:rPr>
          <w:rtl w:val="0"/>
        </w:rPr>
        <w:t xml:space="preserve">prometne i manipulativne površine i parkirališta</w:t>
      </w:r>
    </w:p>
    <w:p w:rsidR="00000000" w:rsidDel="00000000" w:rsidP="00000000" w:rsidRDefault="00000000" w:rsidRPr="00000000" w14:paraId="00000144">
      <w:pPr>
        <w:numPr>
          <w:ilvl w:val="0"/>
          <w:numId w:val="6"/>
        </w:numPr>
        <w:spacing w:after="30" w:line="240" w:lineRule="auto"/>
        <w:ind w:left="708.6614173228347" w:hanging="283.46456692913375"/>
        <w:jc w:val="both"/>
      </w:pPr>
      <w:r w:rsidDel="00000000" w:rsidR="00000000" w:rsidRPr="00000000">
        <w:rPr>
          <w:rtl w:val="0"/>
        </w:rPr>
        <w:t xml:space="preserve">pješačke staze</w:t>
      </w:r>
    </w:p>
    <w:p w:rsidR="00000000" w:rsidDel="00000000" w:rsidP="00000000" w:rsidRDefault="00000000" w:rsidRPr="00000000" w14:paraId="00000145">
      <w:pPr>
        <w:numPr>
          <w:ilvl w:val="0"/>
          <w:numId w:val="6"/>
        </w:numPr>
        <w:spacing w:after="30" w:line="240" w:lineRule="auto"/>
        <w:ind w:left="708.6614173228347" w:hanging="283.46456692913375"/>
        <w:jc w:val="both"/>
      </w:pPr>
      <w:r w:rsidDel="00000000" w:rsidR="00000000" w:rsidRPr="00000000">
        <w:rPr>
          <w:rtl w:val="0"/>
        </w:rPr>
        <w:t xml:space="preserve">potporni, ogradni i dr. zidovi</w:t>
      </w:r>
    </w:p>
    <w:p w:rsidR="00000000" w:rsidDel="00000000" w:rsidP="00000000" w:rsidRDefault="00000000" w:rsidRPr="00000000" w14:paraId="00000146">
      <w:pPr>
        <w:numPr>
          <w:ilvl w:val="0"/>
          <w:numId w:val="6"/>
        </w:numPr>
        <w:spacing w:after="160" w:line="240" w:lineRule="auto"/>
        <w:ind w:left="708.6614173228347" w:hanging="283.46456692913375"/>
        <w:jc w:val="both"/>
      </w:pPr>
      <w:r w:rsidDel="00000000" w:rsidR="00000000" w:rsidRPr="00000000">
        <w:rPr>
          <w:rtl w:val="0"/>
        </w:rPr>
        <w:t xml:space="preserve">komunalni objekti i uređaji.</w:t>
      </w:r>
    </w:p>
    <w:p w:rsidR="00000000" w:rsidDel="00000000" w:rsidP="00000000" w:rsidRDefault="00000000" w:rsidRPr="00000000" w14:paraId="00000147">
      <w:pPr>
        <w:spacing w:after="160" w:line="240" w:lineRule="auto"/>
        <w:ind w:left="0" w:right="0" w:firstLine="0"/>
        <w:jc w:val="both"/>
        <w:rPr/>
      </w:pPr>
      <w:r w:rsidDel="00000000" w:rsidR="00000000" w:rsidRPr="00000000">
        <w:rPr>
          <w:rtl w:val="0"/>
        </w:rPr>
        <w:t xml:space="preserve">Na površinama gospodarske namjene - poslovne i proizvodne namjene dozvoljena je izgradnja novih smještajnih građevina i/ili rekonstrukcija postojećih skladišnih i drugih prostora u prostore za smještaj sezonskih radnika. Prostori za smještaj sezonskih radnika u drugom dijelu godine mogu se koristiti u druge svrhe (npr. kao uredske prostorije i slično).</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11.999999999999318" w:firstLine="0"/>
        <w:jc w:val="left"/>
        <w:rPr>
          <w:b w:val="1"/>
          <w:i w:val="1"/>
          <w:color w:val="674ea7"/>
        </w:rPr>
      </w:pPr>
      <w:r w:rsidDel="00000000" w:rsidR="00000000" w:rsidRPr="00000000">
        <w:rPr>
          <w:b w:val="1"/>
          <w:i w:val="1"/>
          <w:color w:val="674ea7"/>
          <w:rtl w:val="0"/>
        </w:rPr>
        <w:t xml:space="preserve">Površine infrastrukturne namjene (IS)</w:t>
      </w:r>
    </w:p>
    <w:p w:rsidR="00000000" w:rsidDel="00000000" w:rsidP="00000000" w:rsidRDefault="00000000" w:rsidRPr="00000000" w14:paraId="00000149">
      <w:pPr>
        <w:spacing w:after="200" w:before="200" w:line="240" w:lineRule="auto"/>
        <w:ind w:left="0" w:firstLine="0"/>
        <w:jc w:val="both"/>
        <w:rPr/>
      </w:pPr>
      <w:r w:rsidDel="00000000" w:rsidR="00000000" w:rsidRPr="00000000">
        <w:rPr>
          <w:rtl w:val="0"/>
        </w:rPr>
        <w:t xml:space="preserve">Planom </w:t>
      </w:r>
      <w:r w:rsidDel="00000000" w:rsidR="00000000" w:rsidRPr="00000000">
        <w:rPr>
          <w:rtl w:val="0"/>
        </w:rPr>
        <w:t xml:space="preserve">je određena površina za smještaj trafostanice. Ukoliko se ukaže potreba za izgradnjom dodatnih trafostanica, dozvoljeno je na površinama svih drugih namjena formirati građevnu česticu za izgradnju trafostanice. </w:t>
      </w:r>
    </w:p>
    <w:p w:rsidR="00000000" w:rsidDel="00000000" w:rsidP="00000000" w:rsidRDefault="00000000" w:rsidRPr="00000000" w14:paraId="0000014A">
      <w:pPr>
        <w:spacing w:after="200" w:before="200" w:line="240" w:lineRule="auto"/>
        <w:ind w:left="0" w:firstLine="0"/>
        <w:jc w:val="both"/>
        <w:rPr/>
      </w:pPr>
      <w:r w:rsidDel="00000000" w:rsidR="00000000" w:rsidRPr="00000000">
        <w:rPr>
          <w:rtl w:val="0"/>
        </w:rPr>
        <w:t xml:space="preserve">U slučaju potrebe izgradnje transformatorskih stanica 10(20)/0,4 kV unutar sklopa drugih građevina potrebno je osnovati pravo služnosti u korist izgradnje i održavanja transformatorske stanice. Za izgradnju tipske kabelske transformatorske stanice 10(20)/0,4 kV s mogućnošću instalirane snage do 1000 kVA mora se osigurati mogućnost pristupa auto dizalice široj stranici transformatorske stanice.</w:t>
      </w:r>
    </w:p>
    <w:p w:rsidR="00000000" w:rsidDel="00000000" w:rsidP="00000000" w:rsidRDefault="00000000" w:rsidRPr="00000000" w14:paraId="0000014B">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200" w:line="240" w:lineRule="auto"/>
        <w:ind w:left="630" w:right="43.2" w:hanging="270"/>
        <w:jc w:val="left"/>
        <w:rPr/>
      </w:pPr>
      <w:bookmarkStart w:colFirst="0" w:colLast="0" w:name="_3whwml4" w:id="24"/>
      <w:bookmarkEnd w:id="24"/>
      <w:r w:rsidDel="00000000" w:rsidR="00000000" w:rsidRPr="00000000">
        <w:rPr>
          <w:rtl w:val="0"/>
        </w:rPr>
        <w:t xml:space="preserve">Iskaz prostornih pokazatelja za namjenu, način korištenja i uređenja površina</w:t>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spacing w:after="0" w:before="200" w:line="240" w:lineRule="auto"/>
        <w:jc w:val="both"/>
        <w:rPr/>
      </w:pPr>
      <w:r w:rsidDel="00000000" w:rsidR="00000000" w:rsidRPr="00000000">
        <w:rPr>
          <w:rtl w:val="0"/>
        </w:rPr>
        <w:t xml:space="preserve">Ukupna površina obuhvata Plana iznosi 220.082 m</w:t>
      </w:r>
      <w:r w:rsidDel="00000000" w:rsidR="00000000" w:rsidRPr="00000000">
        <w:rPr>
          <w:vertAlign w:val="superscript"/>
          <w:rtl w:val="0"/>
        </w:rPr>
        <w:t xml:space="preserve">2</w:t>
      </w:r>
      <w:r w:rsidDel="00000000" w:rsidR="00000000" w:rsidRPr="00000000">
        <w:rPr>
          <w:rtl w:val="0"/>
        </w:rPr>
        <w:t xml:space="preserve">. </w:t>
      </w:r>
    </w:p>
    <w:p w:rsidR="00000000" w:rsidDel="00000000" w:rsidP="00000000" w:rsidRDefault="00000000" w:rsidRPr="00000000" w14:paraId="0000014D">
      <w:pPr>
        <w:pageBreakBefore w:val="0"/>
        <w:spacing w:after="0" w:before="200" w:line="240" w:lineRule="auto"/>
        <w:jc w:val="both"/>
        <w:rPr/>
      </w:pPr>
      <w:r w:rsidDel="00000000" w:rsidR="00000000" w:rsidRPr="00000000">
        <w:rPr>
          <w:rtl w:val="0"/>
        </w:rPr>
        <w:t xml:space="preserve">Površine planirane za novu gradnju gospodarske namjene iznose 128.104 m</w:t>
      </w:r>
      <w:r w:rsidDel="00000000" w:rsidR="00000000" w:rsidRPr="00000000">
        <w:rPr>
          <w:vertAlign w:val="superscript"/>
          <w:rtl w:val="0"/>
        </w:rPr>
        <w:t xml:space="preserve">2</w:t>
      </w:r>
      <w:r w:rsidDel="00000000" w:rsidR="00000000" w:rsidRPr="00000000">
        <w:rPr>
          <w:rtl w:val="0"/>
        </w:rPr>
        <w:t xml:space="preserve">. Maksimalna izgrađenost površina gospodarske namjene iznosi 64.052 m</w:t>
      </w:r>
      <w:r w:rsidDel="00000000" w:rsidR="00000000" w:rsidRPr="00000000">
        <w:rPr>
          <w:vertAlign w:val="superscript"/>
          <w:rtl w:val="0"/>
        </w:rPr>
        <w:t xml:space="preserve">2</w:t>
      </w:r>
      <w:r w:rsidDel="00000000" w:rsidR="00000000" w:rsidRPr="00000000">
        <w:rPr>
          <w:rtl w:val="0"/>
        </w:rPr>
        <w:t xml:space="preserve">, a maksimalna građevinska bruto površina nadzemno 153.725 m</w:t>
      </w:r>
      <w:r w:rsidDel="00000000" w:rsidR="00000000" w:rsidRPr="00000000">
        <w:rPr>
          <w:vertAlign w:val="superscript"/>
          <w:rtl w:val="0"/>
        </w:rPr>
        <w:t xml:space="preserve">2</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spacing w:after="0" w:before="200" w:line="240" w:lineRule="auto"/>
        <w:jc w:val="both"/>
        <w:rPr/>
      </w:pPr>
      <w:r w:rsidDel="00000000" w:rsidR="00000000" w:rsidRPr="00000000">
        <w:rPr>
          <w:rtl w:val="0"/>
        </w:rPr>
        <w:t xml:space="preserve">Unutar obuhvata Plana nije planirana stambena namjena.</w:t>
      </w:r>
      <w:r w:rsidDel="00000000" w:rsidR="00000000" w:rsidRPr="00000000">
        <w:rPr>
          <w:rtl w:val="0"/>
        </w:rPr>
      </w:r>
    </w:p>
    <w:p w:rsidR="00000000" w:rsidDel="00000000" w:rsidP="00000000" w:rsidRDefault="00000000" w:rsidRPr="00000000" w14:paraId="0000014F">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200" w:line="240" w:lineRule="auto"/>
        <w:ind w:left="630" w:right="43.2" w:hanging="270"/>
        <w:jc w:val="left"/>
        <w:rPr/>
      </w:pPr>
      <w:bookmarkStart w:colFirst="0" w:colLast="0" w:name="_2bn6wsx" w:id="25"/>
      <w:bookmarkEnd w:id="25"/>
      <w:r w:rsidDel="00000000" w:rsidR="00000000" w:rsidRPr="00000000">
        <w:rPr>
          <w:rtl w:val="0"/>
        </w:rPr>
        <w:t xml:space="preserve">Prometna i ulična mreža</w:t>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spacing w:after="0" w:before="200" w:line="240" w:lineRule="auto"/>
        <w:rPr>
          <w:b w:val="1"/>
          <w:i w:val="1"/>
          <w:color w:val="674ea7"/>
        </w:rPr>
      </w:pPr>
      <w:r w:rsidDel="00000000" w:rsidR="00000000" w:rsidRPr="00000000">
        <w:rPr>
          <w:b w:val="1"/>
          <w:i w:val="1"/>
          <w:color w:val="674ea7"/>
          <w:rtl w:val="0"/>
        </w:rPr>
        <w:t xml:space="preserve">Cestovni promet</w:t>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spacing w:after="200" w:before="200" w:line="240" w:lineRule="auto"/>
        <w:jc w:val="both"/>
        <w:rPr/>
      </w:pPr>
      <w:r w:rsidDel="00000000" w:rsidR="00000000" w:rsidRPr="00000000">
        <w:rPr>
          <w:rtl w:val="0"/>
        </w:rPr>
        <w:t xml:space="preserve">Planom je određena ulična mreža, a građevne čestice javnih cestovnih površina omogućavaju uređenje kolnika, nogostupa i ostalih objekata ceste. Detaljni odnosi između tih površina definiraju se projektnom dokumentacijom. </w:t>
      </w:r>
    </w:p>
    <w:p w:rsidR="00000000" w:rsidDel="00000000" w:rsidP="00000000" w:rsidRDefault="00000000" w:rsidRPr="00000000" w14:paraId="00000152">
      <w:pPr>
        <w:pageBreakBefore w:val="0"/>
        <w:spacing w:line="240" w:lineRule="auto"/>
        <w:jc w:val="both"/>
        <w:rPr/>
      </w:pPr>
      <w:r w:rsidDel="00000000" w:rsidR="00000000" w:rsidRPr="00000000">
        <w:rPr>
          <w:rtl w:val="0"/>
        </w:rPr>
        <w:t xml:space="preserve">Koridori prometnica unutar obuhvata Plana planirani su u širini od 10,0 m i sastoje se od dvije kolničke trake širine 3,5 m i dvostranog pješačkog nogostupa širine 1,5 m. Slijepe prometnice završavaju okretištima širine najmanje 18,0 m, duljine najmanje 22,5 m.</w:t>
      </w:r>
      <w:r w:rsidDel="00000000" w:rsidR="00000000" w:rsidRPr="00000000">
        <w:rPr>
          <w:rtl w:val="0"/>
        </w:rPr>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spacing w:after="0" w:before="200" w:line="240" w:lineRule="auto"/>
        <w:jc w:val="both"/>
        <w:rPr/>
      </w:pPr>
      <w:r w:rsidDel="00000000" w:rsidR="00000000" w:rsidRPr="00000000">
        <w:rPr>
          <w:rtl w:val="0"/>
        </w:rPr>
        <w:t xml:space="preserve">Potreban broj parkirališno-garažnih mjesta za građevine gospodarske namjene mora se osigurati na odnosnoj građevnoj čestici. </w:t>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spacing w:after="0" w:before="200" w:line="240" w:lineRule="auto"/>
        <w:jc w:val="both"/>
        <w:rPr>
          <w:b w:val="1"/>
          <w:i w:val="1"/>
          <w:color w:val="674ea7"/>
        </w:rPr>
      </w:pPr>
      <w:r w:rsidDel="00000000" w:rsidR="00000000" w:rsidRPr="00000000">
        <w:rPr>
          <w:b w:val="1"/>
          <w:i w:val="1"/>
          <w:color w:val="674ea7"/>
          <w:rtl w:val="0"/>
        </w:rPr>
        <w:t xml:space="preserve">Javne površine</w:t>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spacing w:after="0" w:before="200" w:line="240" w:lineRule="auto"/>
        <w:jc w:val="both"/>
        <w:rPr/>
      </w:pPr>
      <w:r w:rsidDel="00000000" w:rsidR="00000000" w:rsidRPr="00000000">
        <w:rPr>
          <w:rtl w:val="0"/>
        </w:rPr>
        <w:t xml:space="preserve">Kao materijal za opločenje preporuča se korištenje prirodnih materijala (kamen, šljunak, zemlja i sl.), a dozvoljeno je korištenje betonskog opločenja, asfalta i sličnih materijala. </w:t>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spacing w:after="200" w:before="200" w:line="240" w:lineRule="auto"/>
        <w:jc w:val="both"/>
        <w:rPr/>
      </w:pPr>
      <w:r w:rsidDel="00000000" w:rsidR="00000000" w:rsidRPr="00000000">
        <w:rPr>
          <w:rtl w:val="0"/>
        </w:rPr>
        <w:t xml:space="preserve">Javne površine obavezno se uređuju da budu pristupačne za sve građane bez obzira na spol, dob i vrstu dodatne potrebe u kretanju, pri čemu se moraju primjenjivati propisi, normativi i iskustva u svrhu otklanjanja postojećih i sprječavanja nastajanja novih urbanističko-arhitektonskih barijera.</w:t>
      </w:r>
    </w:p>
    <w:p w:rsidR="00000000" w:rsidDel="00000000" w:rsidP="00000000" w:rsidRDefault="00000000" w:rsidRPr="00000000" w14:paraId="00000157">
      <w:pPr>
        <w:pageBreakBefore w:val="0"/>
        <w:spacing w:line="240" w:lineRule="auto"/>
        <w:jc w:val="both"/>
        <w:rPr/>
      </w:pPr>
      <w:r w:rsidDel="00000000" w:rsidR="00000000" w:rsidRPr="00000000">
        <w:rPr>
          <w:rtl w:val="0"/>
        </w:rPr>
        <w:t xml:space="preserve">Na javnim površinama dozvoljeno je postavljanje urbane opreme (kante/koševi za otpatke i sl.), ograda, rukohvata, putokaza i informativnih ploča, a obavezno je postavljanje javne rasvjete. Rasvjeta mora biti ekološka i isključivo u svrhu sigurnosti korištenja, bez svjetlosnih efekata i nepotrebnog rasipanja osvjetljenja.</w:t>
      </w:r>
    </w:p>
    <w:p w:rsidR="00000000" w:rsidDel="00000000" w:rsidP="00000000" w:rsidRDefault="00000000" w:rsidRPr="00000000" w14:paraId="00000158">
      <w:pPr>
        <w:pageBreakBefore w:val="0"/>
        <w:spacing w:line="240" w:lineRule="auto"/>
        <w:jc w:val="both"/>
        <w:rPr/>
      </w:pPr>
      <w:r w:rsidDel="00000000" w:rsidR="00000000" w:rsidRPr="00000000">
        <w:rPr>
          <w:rtl w:val="0"/>
        </w:rPr>
        <w:t xml:space="preserve">Na javnim površinama dozvoljeno je postavljanje privremenih reklamnih panoa sukladno odredbama ovog Plana, odobrenju Grada i gradskom Odlukom o komunalnom redu. Reklamni panoi mogu biti u veličini oglasne površine do 12 m</w:t>
      </w:r>
      <w:r w:rsidDel="00000000" w:rsidR="00000000" w:rsidRPr="00000000">
        <w:rPr>
          <w:vertAlign w:val="superscript"/>
          <w:rtl w:val="0"/>
        </w:rPr>
        <w:t xml:space="preserve">2</w:t>
      </w:r>
      <w:r w:rsidDel="00000000" w:rsidR="00000000" w:rsidRPr="00000000">
        <w:rPr>
          <w:rtl w:val="0"/>
        </w:rPr>
        <w:t xml:space="preserve"> tako da je omogućeno nesmetano korištenje javnih površina i preglednost.</w:t>
      </w:r>
      <w:r w:rsidDel="00000000" w:rsidR="00000000" w:rsidRPr="00000000">
        <w:rPr>
          <w:rtl w:val="0"/>
        </w:rPr>
      </w:r>
    </w:p>
    <w:p w:rsidR="00000000" w:rsidDel="00000000" w:rsidP="00000000" w:rsidRDefault="00000000" w:rsidRPr="00000000" w14:paraId="00000159">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200" w:line="240" w:lineRule="auto"/>
        <w:ind w:left="630" w:right="43.2" w:hanging="270"/>
        <w:jc w:val="left"/>
        <w:rPr/>
      </w:pPr>
      <w:bookmarkStart w:colFirst="0" w:colLast="0" w:name="_qsh70q" w:id="26"/>
      <w:bookmarkEnd w:id="26"/>
      <w:r w:rsidDel="00000000" w:rsidR="00000000" w:rsidRPr="00000000">
        <w:rPr>
          <w:rtl w:val="0"/>
        </w:rPr>
        <w:t xml:space="preserve">Komunalna infrastrukturna mreža</w:t>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spacing w:line="240" w:lineRule="auto"/>
        <w:jc w:val="both"/>
        <w:rPr>
          <w:color w:val="ff0000"/>
        </w:rPr>
      </w:pPr>
      <w:r w:rsidDel="00000000" w:rsidR="00000000" w:rsidRPr="00000000">
        <w:rPr>
          <w:rtl w:val="0"/>
        </w:rPr>
        <w:t xml:space="preserve">U svim ulicama unutar obuhvata Plana osiguran je prostor za polaganje vodova komunalne infrastrukture. </w:t>
      </w:r>
      <w:r w:rsidDel="00000000" w:rsidR="00000000" w:rsidRPr="00000000">
        <w:rPr>
          <w:rtl w:val="0"/>
        </w:rPr>
      </w:r>
    </w:p>
    <w:p w:rsidR="00000000" w:rsidDel="00000000" w:rsidP="00000000" w:rsidRDefault="00000000" w:rsidRPr="00000000" w14:paraId="0000015B">
      <w:pPr>
        <w:pageBreakBefore w:val="0"/>
        <w:spacing w:line="240" w:lineRule="auto"/>
        <w:jc w:val="both"/>
        <w:rPr/>
      </w:pPr>
      <w:r w:rsidDel="00000000" w:rsidR="00000000" w:rsidRPr="00000000">
        <w:rPr>
          <w:rtl w:val="0"/>
        </w:rPr>
        <w:t xml:space="preserve">Točne pozicije uređaja i vodova komunalne infrastrukture te mjesto priključenja odrediti će se i obrazložiti detaljnom projektnom dokumentacijom vodeći računa o lokalnim i mikrolokacijskim mogućnostima i drugim okolnostima. </w:t>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Položaj vodova komunalne infrastrukture unutar pojasa prometnica treba uskladiti s važećim zakonskim aktima, pravilnicima, normama i ostalim propisima prema pojedinim vrstama komunalne infrastrukture kao i ostalom komunalnom infrastrukturnom mrežom.</w:t>
      </w:r>
    </w:p>
    <w:p w:rsidR="00000000" w:rsidDel="00000000" w:rsidP="00000000" w:rsidRDefault="00000000" w:rsidRPr="00000000" w14:paraId="0000015D">
      <w:pPr>
        <w:pageBreakBefore w:val="0"/>
        <w:spacing w:line="240" w:lineRule="auto"/>
        <w:jc w:val="both"/>
        <w:rPr/>
      </w:pPr>
      <w:r w:rsidDel="00000000" w:rsidR="00000000" w:rsidRPr="00000000">
        <w:rPr>
          <w:rtl w:val="0"/>
        </w:rPr>
        <w:t xml:space="preserve">Raspored instalacija komunalne infrastrukture u pravilu se utvrđuje tako da se jednom stranom ulice polažu instalacije elektroopskrbe i elektroničkih komunikacija, te eventualno odvodnje (ukoliko se ona ne polaže ispod kolnika), a drugom stranom ulice polažu se vodovodne instalacije.</w:t>
      </w:r>
    </w:p>
    <w:p w:rsidR="00000000" w:rsidDel="00000000" w:rsidP="00000000" w:rsidRDefault="00000000" w:rsidRPr="00000000" w14:paraId="0000015E">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3as4poj" w:id="27"/>
      <w:bookmarkEnd w:id="27"/>
      <w:r w:rsidDel="00000000" w:rsidR="00000000" w:rsidRPr="00000000">
        <w:rPr>
          <w:rtl w:val="0"/>
        </w:rPr>
        <w:t xml:space="preserve">Elektroničke komunikacije</w:t>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spacing w:line="240" w:lineRule="auto"/>
        <w:jc w:val="both"/>
        <w:rPr>
          <w:b w:val="1"/>
          <w:i w:val="1"/>
          <w:color w:val="674ea7"/>
        </w:rPr>
      </w:pPr>
      <w:r w:rsidDel="00000000" w:rsidR="00000000" w:rsidRPr="00000000">
        <w:rPr>
          <w:b w:val="1"/>
          <w:i w:val="1"/>
          <w:color w:val="674ea7"/>
          <w:rtl w:val="0"/>
        </w:rPr>
        <w:t xml:space="preserve">Elektroničke komunikacije u nepokretnoj mreži</w:t>
      </w:r>
    </w:p>
    <w:p w:rsidR="00000000" w:rsidDel="00000000" w:rsidP="00000000" w:rsidRDefault="00000000" w:rsidRPr="00000000" w14:paraId="00000160">
      <w:pPr>
        <w:pageBreakBefore w:val="0"/>
        <w:spacing w:line="240" w:lineRule="auto"/>
        <w:jc w:val="both"/>
        <w:rPr/>
      </w:pPr>
      <w:r w:rsidDel="00000000" w:rsidR="00000000" w:rsidRPr="00000000">
        <w:rPr>
          <w:rtl w:val="0"/>
        </w:rPr>
        <w:t xml:space="preserve">U svim ulicama unutar obuhvata Plana, uz regulacijski pravac, osigurani su pojasevi za polaganje distributivne elektroničke komunikacijske kanalizacije (DEKK) koju je potrebno, gdje god je to moguće, izvesti kao podzemnu, a točna pozicija unutar profila ulice utvrdit će se detaljnom projektnom dokumentacijom.</w:t>
      </w:r>
      <w:r w:rsidDel="00000000" w:rsidR="00000000" w:rsidRPr="00000000">
        <w:rPr>
          <w:rtl w:val="0"/>
        </w:rPr>
      </w:r>
    </w:p>
    <w:p w:rsidR="00000000" w:rsidDel="00000000" w:rsidP="00000000" w:rsidRDefault="00000000" w:rsidRPr="00000000" w14:paraId="00000161">
      <w:pPr>
        <w:spacing w:after="160" w:line="240" w:lineRule="auto"/>
        <w:ind w:left="0" w:firstLine="0"/>
        <w:jc w:val="both"/>
        <w:rPr/>
      </w:pPr>
      <w:r w:rsidDel="00000000" w:rsidR="00000000" w:rsidRPr="00000000">
        <w:rPr>
          <w:rtl w:val="0"/>
        </w:rPr>
        <w:t xml:space="preserve">Kod određivanja mjesta konekcije na postojeću elektroničku komunikacijsku mrežu, kao i eventualno potrebnog proširenja i rekonstrukcije postojeće elektroničke komunikacijske infrastrukture, potrebno je voditi računa da se ne naruši integritet postojeće elektroničke komunikacijske mreže.</w:t>
      </w:r>
    </w:p>
    <w:p w:rsidR="00000000" w:rsidDel="00000000" w:rsidP="00000000" w:rsidRDefault="00000000" w:rsidRPr="00000000" w14:paraId="00000162">
      <w:pPr>
        <w:spacing w:after="160" w:line="240" w:lineRule="auto"/>
        <w:ind w:left="0" w:firstLine="0"/>
        <w:jc w:val="both"/>
        <w:rPr/>
      </w:pPr>
      <w:r w:rsidDel="00000000" w:rsidR="00000000" w:rsidRPr="00000000">
        <w:rPr>
          <w:rtl w:val="0"/>
        </w:rPr>
        <w:t xml:space="preserve">Uz planiranu trasu elektroničke komunikacijske infrastrukture dozvoljeno je postavljanje eventualno potrebnih građevina (vanjski kabinet-ormarić za smještaj komunikacijske opreme) zbog potreba uvođenja novih tehnologija ili pristupa novih operatora odnosno rekonfiguraciju mreže.</w:t>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spacing w:line="240" w:lineRule="auto"/>
        <w:jc w:val="both"/>
        <w:rPr>
          <w:b w:val="1"/>
          <w:i w:val="1"/>
          <w:color w:val="674ea7"/>
        </w:rPr>
      </w:pPr>
      <w:r w:rsidDel="00000000" w:rsidR="00000000" w:rsidRPr="00000000">
        <w:rPr>
          <w:b w:val="1"/>
          <w:i w:val="1"/>
          <w:color w:val="674ea7"/>
          <w:rtl w:val="0"/>
        </w:rPr>
        <w:t xml:space="preserve">Elektroničke komunikacije u pokretnoj mreži</w:t>
      </w:r>
    </w:p>
    <w:p w:rsidR="00000000" w:rsidDel="00000000" w:rsidP="00000000" w:rsidRDefault="00000000" w:rsidRPr="00000000" w14:paraId="00000164">
      <w:pPr>
        <w:spacing w:after="160" w:line="240" w:lineRule="auto"/>
        <w:ind w:left="0" w:firstLine="0"/>
        <w:jc w:val="both"/>
        <w:rPr/>
      </w:pPr>
      <w:r w:rsidDel="00000000" w:rsidR="00000000" w:rsidRPr="00000000">
        <w:rPr>
          <w:rtl w:val="0"/>
        </w:rPr>
        <w:t xml:space="preserve">Nova elektronička komunikacijska infrastruktura za pružanje javne komunikacijske usluge putem elektromagnetskih valova (bez korištenja vodova) može se planirati postavom baznih stanica i njihovih antenskih sustava na antenskim prihvatima na izgrađenim građevinama i rešetkastim i/ili stupovima.</w:t>
      </w:r>
    </w:p>
    <w:p w:rsidR="00000000" w:rsidDel="00000000" w:rsidP="00000000" w:rsidRDefault="00000000" w:rsidRPr="00000000" w14:paraId="00000165">
      <w:pPr>
        <w:spacing w:after="160" w:line="240" w:lineRule="auto"/>
        <w:ind w:left="0" w:firstLine="0"/>
        <w:jc w:val="both"/>
        <w:rPr/>
      </w:pPr>
      <w:r w:rsidDel="00000000" w:rsidR="00000000" w:rsidRPr="00000000">
        <w:rPr>
          <w:rtl w:val="0"/>
        </w:rPr>
        <w:t xml:space="preserve">Potrebno je voditi računa o mogućnosti pokrivanja područja radijskim signalom koji će se emitirati antenskim sustavima smještenim na antenske prihvate (zgrade i/ili stupove), uz načelo zajedničkog korištenja od strane svih operatora.</w:t>
      </w:r>
    </w:p>
    <w:p w:rsidR="00000000" w:rsidDel="00000000" w:rsidP="00000000" w:rsidRDefault="00000000" w:rsidRPr="00000000" w14:paraId="00000166">
      <w:pPr>
        <w:pStyle w:val="Heading3"/>
        <w:numPr>
          <w:ilvl w:val="2"/>
          <w:numId w:val="10"/>
        </w:numPr>
        <w:spacing w:before="200" w:lineRule="auto"/>
        <w:ind w:left="662.4000000000001" w:hanging="100.80000000000005"/>
        <w:rPr>
          <w:b w:val="1"/>
          <w:color w:val="674ea7"/>
          <w:sz w:val="22"/>
          <w:szCs w:val="22"/>
        </w:rPr>
      </w:pPr>
      <w:bookmarkStart w:colFirst="0" w:colLast="0" w:name="_1pxezwc" w:id="28"/>
      <w:bookmarkEnd w:id="28"/>
      <w:r w:rsidDel="00000000" w:rsidR="00000000" w:rsidRPr="00000000">
        <w:rPr>
          <w:rtl w:val="0"/>
        </w:rPr>
        <w:t xml:space="preserve">Elektroenergetika</w:t>
      </w:r>
      <w:r w:rsidDel="00000000" w:rsidR="00000000" w:rsidRPr="00000000">
        <w:rPr>
          <w:rtl w:val="0"/>
        </w:rPr>
      </w:r>
    </w:p>
    <w:p w:rsidR="00000000" w:rsidDel="00000000" w:rsidP="00000000" w:rsidRDefault="00000000" w:rsidRPr="00000000" w14:paraId="00000167">
      <w:pPr>
        <w:spacing w:before="200" w:line="240" w:lineRule="auto"/>
        <w:jc w:val="both"/>
        <w:rPr>
          <w:highlight w:val="yellow"/>
        </w:rPr>
      </w:pPr>
      <w:r w:rsidDel="00000000" w:rsidR="00000000" w:rsidRPr="00000000">
        <w:rPr>
          <w:rtl w:val="0"/>
        </w:rPr>
        <w:t xml:space="preserve">Prostor unutar obuhvata Plana napajat će se električnom energijom preko </w:t>
      </w:r>
      <w:r w:rsidDel="00000000" w:rsidR="00000000" w:rsidRPr="00000000">
        <w:rPr>
          <w:rtl w:val="0"/>
        </w:rPr>
        <w:t xml:space="preserve">jedne planirane trafostanice TS10(20)/0,4 kV instalirane snage 2000 kVA. </w:t>
      </w:r>
      <w:r w:rsidDel="00000000" w:rsidR="00000000" w:rsidRPr="00000000">
        <w:rPr>
          <w:rtl w:val="0"/>
        </w:rPr>
      </w:r>
    </w:p>
    <w:p w:rsidR="00000000" w:rsidDel="00000000" w:rsidP="00000000" w:rsidRDefault="00000000" w:rsidRPr="00000000" w14:paraId="00000168">
      <w:pPr>
        <w:spacing w:after="0" w:line="240" w:lineRule="auto"/>
        <w:jc w:val="both"/>
        <w:rPr>
          <w:i w:val="1"/>
          <w:sz w:val="18"/>
          <w:szCs w:val="18"/>
        </w:rPr>
      </w:pPr>
      <w:r w:rsidDel="00000000" w:rsidR="00000000" w:rsidRPr="00000000">
        <w:rPr>
          <w:b w:val="1"/>
          <w:i w:val="1"/>
          <w:sz w:val="18"/>
          <w:szCs w:val="18"/>
          <w:rtl w:val="0"/>
        </w:rPr>
        <w:t xml:space="preserve">Tablica 3</w:t>
      </w:r>
      <w:r w:rsidDel="00000000" w:rsidR="00000000" w:rsidRPr="00000000">
        <w:rPr>
          <w:i w:val="1"/>
          <w:sz w:val="18"/>
          <w:szCs w:val="18"/>
          <w:rtl w:val="0"/>
        </w:rPr>
        <w:t xml:space="preserve">: Proračun vršnog opterećenja</w:t>
      </w:r>
    </w:p>
    <w:p w:rsidR="00000000" w:rsidDel="00000000" w:rsidP="00000000" w:rsidRDefault="00000000" w:rsidRPr="00000000" w14:paraId="00000169">
      <w:pPr>
        <w:spacing w:after="0" w:line="240" w:lineRule="auto"/>
        <w:jc w:val="both"/>
        <w:rPr>
          <w:i w:val="1"/>
          <w:sz w:val="18"/>
          <w:szCs w:val="18"/>
        </w:rPr>
      </w:pPr>
      <w:r w:rsidDel="00000000" w:rsidR="00000000" w:rsidRPr="00000000">
        <w:rPr>
          <w:rtl w:val="0"/>
        </w:rPr>
      </w:r>
    </w:p>
    <w:p w:rsidR="00000000" w:rsidDel="00000000" w:rsidP="00000000" w:rsidRDefault="00000000" w:rsidRPr="00000000" w14:paraId="0000016A">
      <w:pPr>
        <w:spacing w:after="0" w:line="240" w:lineRule="auto"/>
        <w:jc w:val="both"/>
        <w:rPr>
          <w:i w:val="1"/>
          <w:sz w:val="18"/>
          <w:szCs w:val="18"/>
        </w:rPr>
      </w:pPr>
      <w:r w:rsidDel="00000000" w:rsidR="00000000" w:rsidRPr="00000000">
        <w:rPr>
          <w:rtl w:val="0"/>
        </w:rPr>
      </w:r>
    </w:p>
    <w:tbl>
      <w:tblPr>
        <w:tblStyle w:val="Table6"/>
        <w:tblW w:w="93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60"/>
        <w:gridCol w:w="1995"/>
        <w:gridCol w:w="1275"/>
        <w:gridCol w:w="1350"/>
        <w:gridCol w:w="1335"/>
        <w:tblGridChange w:id="0">
          <w:tblGrid>
            <w:gridCol w:w="3360"/>
            <w:gridCol w:w="1995"/>
            <w:gridCol w:w="1275"/>
            <w:gridCol w:w="1350"/>
            <w:gridCol w:w="1335"/>
          </w:tblGrid>
        </w:tblGridChange>
      </w:tblGrid>
      <w:tr>
        <w:trPr>
          <w:cantSplit w:val="0"/>
          <w:trHeight w:val="255" w:hRule="atLeast"/>
          <w:tblHeader w:val="0"/>
        </w:trPr>
        <w:tc>
          <w:tcPr>
            <w:tcBorders>
              <w:top w:color="000000" w:space="0" w:sz="7" w:val="dotted"/>
              <w:left w:color="000000" w:space="0" w:sz="7" w:val="dotted"/>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6B">
            <w:pPr>
              <w:widowControl w:val="0"/>
              <w:spacing w:after="0" w:line="276" w:lineRule="auto"/>
              <w:ind w:right="0"/>
              <w:jc w:val="center"/>
              <w:rPr/>
            </w:pPr>
            <w:r w:rsidDel="00000000" w:rsidR="00000000" w:rsidRPr="00000000">
              <w:rPr>
                <w:b w:val="1"/>
                <w:rtl w:val="0"/>
              </w:rPr>
              <w:t xml:space="preserve">Namjena</w:t>
            </w:r>
            <w:r w:rsidDel="00000000" w:rsidR="00000000" w:rsidRPr="00000000">
              <w:rPr>
                <w:rtl w:val="0"/>
              </w:rPr>
            </w:r>
          </w:p>
        </w:tc>
        <w:tc>
          <w:tcPr>
            <w:tcBorders>
              <w:top w:color="000000" w:space="0" w:sz="7" w:val="dotted"/>
              <w:left w:color="cccccc" w:space="0" w:sz="7" w:val="single"/>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6C">
            <w:pPr>
              <w:widowControl w:val="0"/>
              <w:spacing w:after="0" w:line="276" w:lineRule="auto"/>
              <w:ind w:right="0"/>
              <w:jc w:val="center"/>
              <w:rPr/>
            </w:pPr>
            <w:r w:rsidDel="00000000" w:rsidR="00000000" w:rsidRPr="00000000">
              <w:rPr>
                <w:b w:val="1"/>
                <w:rtl w:val="0"/>
              </w:rPr>
              <w:t xml:space="preserve">Jedinica obračuna</w:t>
            </w:r>
            <w:r w:rsidDel="00000000" w:rsidR="00000000" w:rsidRPr="00000000">
              <w:rPr>
                <w:rtl w:val="0"/>
              </w:rPr>
            </w:r>
          </w:p>
        </w:tc>
        <w:tc>
          <w:tcPr>
            <w:tcBorders>
              <w:top w:color="000000" w:space="0" w:sz="7" w:val="dotted"/>
              <w:left w:color="cccccc" w:space="0" w:sz="7" w:val="single"/>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6D">
            <w:pPr>
              <w:widowControl w:val="0"/>
              <w:spacing w:after="0" w:line="276" w:lineRule="auto"/>
              <w:ind w:right="0"/>
              <w:jc w:val="center"/>
              <w:rPr/>
            </w:pPr>
            <w:r w:rsidDel="00000000" w:rsidR="00000000" w:rsidRPr="00000000">
              <w:rPr>
                <w:b w:val="1"/>
                <w:rtl w:val="0"/>
              </w:rPr>
              <w:t xml:space="preserve">Broj</w:t>
            </w:r>
            <w:r w:rsidDel="00000000" w:rsidR="00000000" w:rsidRPr="00000000">
              <w:rPr>
                <w:rtl w:val="0"/>
              </w:rPr>
            </w:r>
          </w:p>
        </w:tc>
        <w:tc>
          <w:tcPr>
            <w:tcBorders>
              <w:top w:color="000000" w:space="0" w:sz="7" w:val="dotted"/>
              <w:left w:color="cccccc" w:space="0" w:sz="7" w:val="single"/>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6E">
            <w:pPr>
              <w:widowControl w:val="0"/>
              <w:spacing w:after="0" w:line="276" w:lineRule="auto"/>
              <w:ind w:right="0"/>
              <w:jc w:val="center"/>
              <w:rPr/>
            </w:pPr>
            <w:r w:rsidDel="00000000" w:rsidR="00000000" w:rsidRPr="00000000">
              <w:rPr>
                <w:b w:val="1"/>
                <w:rtl w:val="0"/>
              </w:rPr>
              <w:t xml:space="preserve">Potrošnja</w:t>
            </w:r>
            <w:r w:rsidDel="00000000" w:rsidR="00000000" w:rsidRPr="00000000">
              <w:rPr>
                <w:rtl w:val="0"/>
              </w:rPr>
            </w:r>
          </w:p>
        </w:tc>
        <w:tc>
          <w:tcPr>
            <w:tcBorders>
              <w:top w:color="000000" w:space="0" w:sz="7" w:val="dotted"/>
              <w:left w:color="cccccc" w:space="0" w:sz="7" w:val="single"/>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6F">
            <w:pPr>
              <w:widowControl w:val="0"/>
              <w:spacing w:after="0" w:line="276" w:lineRule="auto"/>
              <w:ind w:right="0"/>
              <w:jc w:val="center"/>
              <w:rPr/>
            </w:pPr>
            <w:r w:rsidDel="00000000" w:rsidR="00000000" w:rsidRPr="00000000">
              <w:rPr>
                <w:b w:val="1"/>
                <w:rtl w:val="0"/>
              </w:rPr>
              <w:t xml:space="preserve">Ukupno</w:t>
            </w:r>
            <w:r w:rsidDel="00000000" w:rsidR="00000000" w:rsidRPr="00000000">
              <w:rPr>
                <w:rtl w:val="0"/>
              </w:rPr>
            </w:r>
          </w:p>
        </w:tc>
      </w:tr>
      <w:tr>
        <w:trPr>
          <w:cantSplit w:val="0"/>
          <w:trHeight w:val="480" w:hRule="atLeast"/>
          <w:tblHeader w:val="0"/>
        </w:trPr>
        <w:tc>
          <w:tcPr>
            <w:tcBorders>
              <w:top w:color="cccccc" w:space="0" w:sz="7" w:val="single"/>
              <w:left w:color="000000" w:space="0" w:sz="7" w:val="dotted"/>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0">
            <w:pPr>
              <w:widowControl w:val="0"/>
              <w:spacing w:after="0" w:line="276" w:lineRule="auto"/>
              <w:ind w:right="0"/>
              <w:jc w:val="center"/>
              <w:rPr/>
            </w:pPr>
            <w:r w:rsidDel="00000000" w:rsidR="00000000" w:rsidRPr="00000000">
              <w:rPr>
                <w:rtl w:val="0"/>
              </w:rPr>
              <w:t xml:space="preserve">Gospodarska - proizvodna i poslovna</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1">
            <w:pPr>
              <w:widowControl w:val="0"/>
              <w:spacing w:after="0" w:line="276" w:lineRule="auto"/>
              <w:ind w:right="0"/>
              <w:jc w:val="center"/>
              <w:rPr/>
            </w:pPr>
            <w:r w:rsidDel="00000000" w:rsidR="00000000" w:rsidRPr="00000000">
              <w:rPr>
                <w:rtl w:val="0"/>
              </w:rPr>
              <w:t xml:space="preserve">funkcionalna jedinica</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2">
            <w:pPr>
              <w:widowControl w:val="0"/>
              <w:spacing w:after="0" w:line="276" w:lineRule="auto"/>
              <w:ind w:right="0"/>
              <w:jc w:val="center"/>
              <w:rPr/>
            </w:pPr>
            <w:r w:rsidDel="00000000" w:rsidR="00000000" w:rsidRPr="00000000">
              <w:rPr>
                <w:rtl w:val="0"/>
              </w:rPr>
              <w:t xml:space="preserve">32</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3">
            <w:pPr>
              <w:widowControl w:val="0"/>
              <w:spacing w:after="0" w:line="276" w:lineRule="auto"/>
              <w:ind w:right="0"/>
              <w:jc w:val="right"/>
              <w:rPr/>
            </w:pPr>
            <w:r w:rsidDel="00000000" w:rsidR="00000000" w:rsidRPr="00000000">
              <w:rPr>
                <w:rtl w:val="0"/>
              </w:rPr>
              <w:t xml:space="preserve">50.00 kW</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4">
            <w:pPr>
              <w:widowControl w:val="0"/>
              <w:spacing w:after="0" w:line="276" w:lineRule="auto"/>
              <w:ind w:right="0"/>
              <w:jc w:val="right"/>
              <w:rPr/>
            </w:pPr>
            <w:r w:rsidDel="00000000" w:rsidR="00000000" w:rsidRPr="00000000">
              <w:rPr>
                <w:rtl w:val="0"/>
              </w:rPr>
              <w:t xml:space="preserve">1,600.00 kW</w:t>
            </w:r>
          </w:p>
        </w:tc>
      </w:tr>
      <w:tr>
        <w:trPr>
          <w:cantSplit w:val="0"/>
          <w:trHeight w:val="255" w:hRule="atLeast"/>
          <w:tblHeader w:val="0"/>
        </w:trPr>
        <w:tc>
          <w:tcPr>
            <w:tcBorders>
              <w:top w:color="cccccc" w:space="0" w:sz="7" w:val="single"/>
              <w:left w:color="000000" w:space="0" w:sz="7" w:val="dotted"/>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5">
            <w:pPr>
              <w:widowControl w:val="0"/>
              <w:spacing w:after="0" w:line="276" w:lineRule="auto"/>
              <w:ind w:right="0"/>
              <w:jc w:val="center"/>
              <w:rPr/>
            </w:pPr>
            <w:r w:rsidDel="00000000" w:rsidR="00000000" w:rsidRPr="00000000">
              <w:rPr>
                <w:rtl w:val="0"/>
              </w:rPr>
              <w:t xml:space="preserve">Prometna (javna rasvjeta)*</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6">
            <w:pPr>
              <w:widowControl w:val="0"/>
              <w:spacing w:after="0" w:line="276" w:lineRule="auto"/>
              <w:ind w:right="0"/>
              <w:jc w:val="center"/>
              <w:rPr/>
            </w:pPr>
            <w:r w:rsidDel="00000000" w:rsidR="00000000" w:rsidRPr="00000000">
              <w:rPr>
                <w:rtl w:val="0"/>
              </w:rPr>
              <w:t xml:space="preserve">dužina (m)</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7">
            <w:pPr>
              <w:widowControl w:val="0"/>
              <w:spacing w:after="0" w:line="276" w:lineRule="auto"/>
              <w:ind w:right="0"/>
              <w:jc w:val="center"/>
              <w:rPr/>
            </w:pPr>
            <w:r w:rsidDel="00000000" w:rsidR="00000000" w:rsidRPr="00000000">
              <w:rPr>
                <w:rtl w:val="0"/>
              </w:rPr>
              <w:t xml:space="preserve">1120</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8">
            <w:pPr>
              <w:widowControl w:val="0"/>
              <w:spacing w:after="0" w:line="276" w:lineRule="auto"/>
              <w:ind w:right="0"/>
              <w:jc w:val="right"/>
              <w:rPr/>
            </w:pPr>
            <w:r w:rsidDel="00000000" w:rsidR="00000000" w:rsidRPr="00000000">
              <w:rPr>
                <w:rtl w:val="0"/>
              </w:rPr>
              <w:t xml:space="preserve">4.50 W</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79">
            <w:pPr>
              <w:widowControl w:val="0"/>
              <w:spacing w:after="0" w:line="276" w:lineRule="auto"/>
              <w:ind w:right="0"/>
              <w:jc w:val="right"/>
              <w:rPr/>
            </w:pPr>
            <w:r w:rsidDel="00000000" w:rsidR="00000000" w:rsidRPr="00000000">
              <w:rPr>
                <w:rtl w:val="0"/>
              </w:rPr>
              <w:t xml:space="preserve">5.04 kW</w:t>
            </w:r>
          </w:p>
        </w:tc>
      </w:tr>
      <w:tr>
        <w:trPr>
          <w:cantSplit w:val="0"/>
          <w:trHeight w:val="255" w:hRule="atLeast"/>
          <w:tblHeader w:val="0"/>
        </w:trPr>
        <w:tc>
          <w:tcPr>
            <w:tcBorders>
              <w:top w:color="cccccc" w:space="0" w:sz="7" w:val="single"/>
              <w:left w:color="000000" w:space="0" w:sz="7" w:val="dotted"/>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7A">
            <w:pPr>
              <w:widowControl w:val="0"/>
              <w:spacing w:after="0" w:line="276" w:lineRule="auto"/>
              <w:ind w:right="0"/>
              <w:jc w:val="center"/>
              <w:rPr/>
            </w:pPr>
            <w:r w:rsidDel="00000000" w:rsidR="00000000" w:rsidRPr="00000000">
              <w:rPr>
                <w:b w:val="1"/>
                <w:rtl w:val="0"/>
              </w:rPr>
              <w:t xml:space="preserve">Ukupno:</w:t>
            </w:r>
            <w:r w:rsidDel="00000000" w:rsidR="00000000" w:rsidRPr="00000000">
              <w:rPr>
                <w:rtl w:val="0"/>
              </w:rPr>
            </w:r>
          </w:p>
        </w:tc>
        <w:tc>
          <w:tcPr>
            <w:tcBorders>
              <w:top w:color="cccccc" w:space="0" w:sz="7" w:val="single"/>
              <w:left w:color="cccccc" w:space="0" w:sz="7" w:val="single"/>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7B">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7C">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7D">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7E">
            <w:pPr>
              <w:widowControl w:val="0"/>
              <w:spacing w:after="0" w:line="276" w:lineRule="auto"/>
              <w:ind w:right="0"/>
              <w:jc w:val="right"/>
              <w:rPr/>
            </w:pPr>
            <w:r w:rsidDel="00000000" w:rsidR="00000000" w:rsidRPr="00000000">
              <w:rPr>
                <w:b w:val="1"/>
                <w:rtl w:val="0"/>
              </w:rPr>
              <w:t xml:space="preserve">1,605.04 kW</w:t>
            </w: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7F">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80">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81">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82">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83">
            <w:pPr>
              <w:widowControl w:val="0"/>
              <w:spacing w:after="0" w:line="276" w:lineRule="auto"/>
              <w:ind w:right="0"/>
              <w:rPr/>
            </w:pPr>
            <w:r w:rsidDel="00000000" w:rsidR="00000000" w:rsidRPr="00000000">
              <w:rPr>
                <w:rtl w:val="0"/>
              </w:rPr>
            </w:r>
          </w:p>
        </w:tc>
      </w:tr>
      <w:tr>
        <w:trPr>
          <w:cantSplit w:val="0"/>
          <w:trHeight w:val="255" w:hRule="atLeast"/>
          <w:tblHeader w:val="0"/>
        </w:trPr>
        <w:tc>
          <w:tcPr>
            <w:gridSpan w:val="4"/>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84">
            <w:pPr>
              <w:widowControl w:val="0"/>
              <w:spacing w:after="0" w:line="276" w:lineRule="auto"/>
              <w:ind w:right="0"/>
              <w:rPr/>
            </w:pPr>
            <w:r w:rsidDel="00000000" w:rsidR="00000000" w:rsidRPr="00000000">
              <w:rPr>
                <w:rtl w:val="0"/>
              </w:rPr>
              <w:t xml:space="preserve">Uz koeficijent istovremenosti od 0,9 proračunska potrošnja iznosi:</w:t>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88">
            <w:pPr>
              <w:widowControl w:val="0"/>
              <w:spacing w:after="0" w:line="276" w:lineRule="auto"/>
              <w:ind w:right="0"/>
              <w:jc w:val="right"/>
              <w:rPr/>
            </w:pPr>
            <w:r w:rsidDel="00000000" w:rsidR="00000000" w:rsidRPr="00000000">
              <w:rPr>
                <w:b w:val="1"/>
                <w:rtl w:val="0"/>
              </w:rPr>
              <w:t xml:space="preserve">1,444.54 kW</w:t>
            </w: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89">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8A">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8B">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8C">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8D">
            <w:pPr>
              <w:widowControl w:val="0"/>
              <w:spacing w:after="0" w:line="276" w:lineRule="auto"/>
              <w:ind w:right="0"/>
              <w:rPr/>
            </w:pPr>
            <w:r w:rsidDel="00000000" w:rsidR="00000000" w:rsidRPr="00000000">
              <w:rPr>
                <w:rtl w:val="0"/>
              </w:rPr>
            </w:r>
          </w:p>
        </w:tc>
      </w:tr>
      <w:tr>
        <w:trPr>
          <w:cantSplit w:val="0"/>
          <w:trHeight w:val="255" w:hRule="atLeast"/>
          <w:tblHeader w:val="0"/>
        </w:trPr>
        <w:tc>
          <w:tcPr>
            <w:gridSpan w:val="4"/>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8E">
            <w:pPr>
              <w:widowControl w:val="0"/>
              <w:spacing w:after="0" w:line="276" w:lineRule="auto"/>
              <w:ind w:right="0"/>
              <w:rPr/>
            </w:pPr>
            <w:r w:rsidDel="00000000" w:rsidR="00000000" w:rsidRPr="00000000">
              <w:rPr>
                <w:rtl w:val="0"/>
              </w:rPr>
              <w:t xml:space="preserve">Uz gubitak energije od 10% vršna potrošnja iznosi:</w:t>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92">
            <w:pPr>
              <w:widowControl w:val="0"/>
              <w:spacing w:after="0" w:line="276" w:lineRule="auto"/>
              <w:ind w:right="0"/>
              <w:jc w:val="right"/>
              <w:rPr/>
            </w:pPr>
            <w:r w:rsidDel="00000000" w:rsidR="00000000" w:rsidRPr="00000000">
              <w:rPr>
                <w:b w:val="1"/>
                <w:rtl w:val="0"/>
              </w:rPr>
              <w:t xml:space="preserve">1,588.99 kW</w:t>
            </w: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93">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94">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95">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96">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97">
            <w:pPr>
              <w:widowControl w:val="0"/>
              <w:spacing w:after="0" w:line="276" w:lineRule="auto"/>
              <w:ind w:right="0"/>
              <w:rPr/>
            </w:pPr>
            <w:r w:rsidDel="00000000" w:rsidR="00000000" w:rsidRPr="00000000">
              <w:rPr>
                <w:rtl w:val="0"/>
              </w:rPr>
            </w:r>
          </w:p>
        </w:tc>
      </w:tr>
      <w:tr>
        <w:trPr>
          <w:cantSplit w:val="0"/>
          <w:trHeight w:val="255" w:hRule="atLeast"/>
          <w:tblHeader w:val="0"/>
        </w:trPr>
        <w:tc>
          <w:tcPr>
            <w:gridSpan w:val="4"/>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98">
            <w:pPr>
              <w:widowControl w:val="0"/>
              <w:spacing w:after="0" w:line="276" w:lineRule="auto"/>
              <w:ind w:right="0"/>
              <w:rPr/>
            </w:pPr>
            <w:r w:rsidDel="00000000" w:rsidR="00000000" w:rsidRPr="00000000">
              <w:rPr>
                <w:rtl w:val="0"/>
              </w:rPr>
              <w:t xml:space="preserve">Uz faktor snage od 0,95 i faktor ekonomskog opterećenja transformatora</w:t>
            </w:r>
          </w:p>
        </w:tc>
        <w:tc>
          <w:tcPr>
            <w:tcBorders>
              <w:top w:color="cccccc" w:space="0" w:sz="7" w:val="single"/>
              <w:left w:color="cccccc" w:space="0" w:sz="7" w:val="single"/>
              <w:bottom w:color="000000"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9C">
            <w:pPr>
              <w:widowControl w:val="0"/>
              <w:spacing w:after="0" w:line="276" w:lineRule="auto"/>
              <w:ind w:right="0"/>
              <w:rPr/>
            </w:pPr>
            <w:r w:rsidDel="00000000" w:rsidR="00000000" w:rsidRPr="00000000">
              <w:rPr>
                <w:rtl w:val="0"/>
              </w:rPr>
            </w:r>
          </w:p>
        </w:tc>
      </w:tr>
      <w:tr>
        <w:trPr>
          <w:cantSplit w:val="0"/>
          <w:trHeight w:val="255" w:hRule="atLeast"/>
          <w:tblHeader w:val="0"/>
        </w:trPr>
        <w:tc>
          <w:tcPr>
            <w:gridSpan w:val="4"/>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9D">
            <w:pPr>
              <w:widowControl w:val="0"/>
              <w:spacing w:after="0" w:line="276" w:lineRule="auto"/>
              <w:ind w:right="0"/>
              <w:rPr/>
            </w:pPr>
            <w:r w:rsidDel="00000000" w:rsidR="00000000" w:rsidRPr="00000000">
              <w:rPr>
                <w:rtl w:val="0"/>
              </w:rPr>
              <w:t xml:space="preserve">potrebna instalirana snaga trafostanice 10(20)/0,4kV:</w:t>
            </w:r>
          </w:p>
        </w:tc>
        <w:tc>
          <w:tcPr>
            <w:tcBorders>
              <w:top w:color="cccccc" w:space="0" w:sz="7" w:val="single"/>
              <w:left w:color="cccccc" w:space="0" w:sz="7" w:val="single"/>
              <w:bottom w:color="000000" w:space="0" w:sz="7" w:val="single"/>
              <w:right w:color="000000" w:space="0" w:sz="7" w:val="single"/>
            </w:tcBorders>
            <w:shd w:fill="1c1c1c" w:val="clear"/>
            <w:tcMar>
              <w:top w:w="0.0" w:type="dxa"/>
              <w:left w:w="40.0" w:type="dxa"/>
              <w:bottom w:w="0.0" w:type="dxa"/>
              <w:right w:w="40.0" w:type="dxa"/>
            </w:tcMar>
            <w:vAlign w:val="bottom"/>
          </w:tcPr>
          <w:p w:rsidR="00000000" w:rsidDel="00000000" w:rsidP="00000000" w:rsidRDefault="00000000" w:rsidRPr="00000000" w14:paraId="000001A1">
            <w:pPr>
              <w:widowControl w:val="0"/>
              <w:spacing w:after="0" w:line="276" w:lineRule="auto"/>
              <w:ind w:right="0"/>
              <w:jc w:val="right"/>
              <w:rPr/>
            </w:pPr>
            <w:r w:rsidDel="00000000" w:rsidR="00000000" w:rsidRPr="00000000">
              <w:rPr>
                <w:b w:val="1"/>
                <w:color w:val="ffffff"/>
                <w:rtl w:val="0"/>
              </w:rPr>
              <w:t xml:space="preserve">1,898.43 kW</w:t>
            </w: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A2">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A3">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A4">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A5">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A6">
            <w:pPr>
              <w:widowControl w:val="0"/>
              <w:spacing w:after="0" w:line="276" w:lineRule="auto"/>
              <w:ind w:right="0"/>
              <w:rPr/>
            </w:pPr>
            <w:r w:rsidDel="00000000" w:rsidR="00000000" w:rsidRPr="00000000">
              <w:rPr>
                <w:rtl w:val="0"/>
              </w:rPr>
            </w:r>
          </w:p>
        </w:tc>
      </w:tr>
      <w:tr>
        <w:trPr>
          <w:cantSplit w:val="0"/>
          <w:trHeight w:val="255" w:hRule="atLeast"/>
          <w:tblHeader w:val="0"/>
        </w:trPr>
        <w:tc>
          <w:tcPr>
            <w:gridSpan w:val="5"/>
            <w:tcBorders>
              <w:top w:color="cccccc"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bottom"/>
          </w:tcPr>
          <w:p w:rsidR="00000000" w:rsidDel="00000000" w:rsidP="00000000" w:rsidRDefault="00000000" w:rsidRPr="00000000" w14:paraId="000001A7">
            <w:pPr>
              <w:widowControl w:val="0"/>
              <w:spacing w:after="0" w:line="276" w:lineRule="auto"/>
              <w:ind w:right="0"/>
              <w:rPr/>
            </w:pPr>
            <w:r w:rsidDel="00000000" w:rsidR="00000000" w:rsidRPr="00000000">
              <w:rPr>
                <w:i w:val="1"/>
                <w:sz w:val="14"/>
                <w:szCs w:val="14"/>
                <w:rtl w:val="0"/>
              </w:rPr>
              <w:t xml:space="preserve">* uz pretpostavku jednorednog postavljanja stupova javne rasvjete na razmaku od 20 m i uz upotrebu visokotlačnih natrijevih žarulja od 90 W</w:t>
            </w:r>
            <w:r w:rsidDel="00000000" w:rsidR="00000000" w:rsidRPr="00000000">
              <w:rPr>
                <w:rtl w:val="0"/>
              </w:rPr>
            </w:r>
          </w:p>
        </w:tc>
      </w:tr>
    </w:tbl>
    <w:p w:rsidR="00000000" w:rsidDel="00000000" w:rsidP="00000000" w:rsidRDefault="00000000" w:rsidRPr="00000000" w14:paraId="000001AC">
      <w:pPr>
        <w:spacing w:after="200" w:before="200" w:line="240" w:lineRule="auto"/>
        <w:jc w:val="both"/>
        <w:rPr/>
      </w:pPr>
      <w:r w:rsidDel="00000000" w:rsidR="00000000" w:rsidRPr="00000000">
        <w:rPr>
          <w:rtl w:val="0"/>
        </w:rPr>
        <w:t xml:space="preserve">Ukoliko se ukaže potreba za izgradnjom dodatnih trafostanica, dozvoljeno je na površinama svih drugih namjena formirati građevnu česticu za izgradnju trafostanice. Za potrebe napajanja dodatnih trafostanica omogućuje se izvedba pripadajućeg elektroenergetskog razvoda 10(20) kV i 0,4 kV sukladno odredbama Plana.</w:t>
      </w:r>
    </w:p>
    <w:p w:rsidR="00000000" w:rsidDel="00000000" w:rsidP="00000000" w:rsidRDefault="00000000" w:rsidRPr="00000000" w14:paraId="000001AD">
      <w:pPr>
        <w:spacing w:line="240" w:lineRule="auto"/>
        <w:jc w:val="both"/>
        <w:rPr/>
      </w:pPr>
      <w:r w:rsidDel="00000000" w:rsidR="00000000" w:rsidRPr="00000000">
        <w:rPr>
          <w:rtl w:val="0"/>
        </w:rPr>
        <w:t xml:space="preserve">U slučaju potrebe izgradnje transformatorskih stanica 10(20)/0,4 kV unutar postojećih ili planiranih građevina potrebno je osnovati pravo služnosti u korist izgradnje i održavanja transformatorske stanice. Za izgradnju tipske kabelske transformatorske stanice 10(20)/0,4 kV s mogućnošću instalirane snage do 1000 kVA mora se osigurati mogućnost pristupa auto dizalice široj stranici transformatorske stanice.</w:t>
      </w:r>
    </w:p>
    <w:p w:rsidR="00000000" w:rsidDel="00000000" w:rsidP="00000000" w:rsidRDefault="00000000" w:rsidRPr="00000000" w14:paraId="000001AE">
      <w:pPr>
        <w:spacing w:line="240" w:lineRule="auto"/>
        <w:jc w:val="both"/>
        <w:rPr/>
      </w:pPr>
      <w:r w:rsidDel="00000000" w:rsidR="00000000" w:rsidRPr="00000000">
        <w:rPr>
          <w:rtl w:val="0"/>
        </w:rPr>
        <w:t xml:space="preserve">Položaj elektroenergetskih vodova neovisno od naponske razine određen je izvan kolničkih površina u skladu s rasporedom pojaseva infrastrukturnih vodova u poprečnom presjeku ulica. Svi kabeli polažu se u isti kabelski kanal.</w:t>
      </w:r>
    </w:p>
    <w:p w:rsidR="00000000" w:rsidDel="00000000" w:rsidP="00000000" w:rsidRDefault="00000000" w:rsidRPr="00000000" w14:paraId="000001AF">
      <w:pPr>
        <w:spacing w:after="160" w:line="240" w:lineRule="auto"/>
        <w:ind w:left="0" w:firstLine="0"/>
        <w:jc w:val="both"/>
        <w:rPr/>
      </w:pPr>
      <w:r w:rsidDel="00000000" w:rsidR="00000000" w:rsidRPr="00000000">
        <w:rPr>
          <w:rtl w:val="0"/>
        </w:rPr>
        <w:t xml:space="preserve">Napajanje električnom energijom poslovne zone Meterizi planira se preko elektroenergetskog razvoda 10(20) kV, koji se sastoji od napojnih trafostanica i srednjenaponskog kabela koji napaja te trafostanice.</w:t>
      </w:r>
    </w:p>
    <w:p w:rsidR="00000000" w:rsidDel="00000000" w:rsidP="00000000" w:rsidRDefault="00000000" w:rsidRPr="00000000" w14:paraId="000001B0">
      <w:pPr>
        <w:spacing w:before="200" w:line="240" w:lineRule="auto"/>
        <w:ind w:left="0" w:firstLine="0"/>
        <w:jc w:val="both"/>
        <w:rPr/>
      </w:pPr>
      <w:r w:rsidDel="00000000" w:rsidR="00000000" w:rsidRPr="00000000">
        <w:rPr>
          <w:rtl w:val="0"/>
        </w:rPr>
        <w:t xml:space="preserve">Napajanje trafostanice je srednjenaponskim kabelima, na način ulaz/izlaz na postojeću infrastrukturu u koridoru DC-9, a preko planiranog razvoda unutar obuhvata Plana. Paralelno s napojnim kabelima polaže se uzemljivačko uže.</w:t>
      </w:r>
    </w:p>
    <w:p w:rsidR="00000000" w:rsidDel="00000000" w:rsidP="00000000" w:rsidRDefault="00000000" w:rsidRPr="00000000" w14:paraId="000001B1">
      <w:pPr>
        <w:spacing w:before="200" w:line="240" w:lineRule="auto"/>
        <w:jc w:val="both"/>
        <w:rPr/>
      </w:pPr>
      <w:r w:rsidDel="00000000" w:rsidR="00000000" w:rsidRPr="00000000">
        <w:rPr>
          <w:rtl w:val="0"/>
        </w:rPr>
        <w:t xml:space="preserve">Planom se određuje izvedba podzemne kabelske niskonaponske mreže koristeći vodiče za naponsku razinu od 0,4 kV. Niskonaponski razvod za napajanje objekata poslovne zone izvesti će se kabelom iz napojne trafostanice do na lokaciju pojedine građevine. Paralelno sa napojnim kabelima polaže se uzemljivačko uže.</w:t>
      </w:r>
    </w:p>
    <w:p w:rsidR="00000000" w:rsidDel="00000000" w:rsidP="00000000" w:rsidRDefault="00000000" w:rsidRPr="00000000" w14:paraId="000001B2">
      <w:pPr>
        <w:spacing w:before="200" w:line="240" w:lineRule="auto"/>
        <w:jc w:val="both"/>
        <w:rPr/>
      </w:pPr>
      <w:r w:rsidDel="00000000" w:rsidR="00000000" w:rsidRPr="00000000">
        <w:rPr>
          <w:rtl w:val="0"/>
        </w:rPr>
        <w:t xml:space="preserve">Javna rasvjeta koja je u nadležnosti Grada Metkovića, napajati će se iz slobodnostojećih kabelskih ormara za napajanje javne rasvjete, smještenih uz napojne trafostanice. U ormarima je definirano upravljanje javnom rasvjetom. Javna rasvjeta postavlja se na rasvjetne stupove koji se napajaju podzemnom elektroenergetskom mrežom. Detaljna pozicija stupova i vodova biti će određena projektnom dokumentacijom za pripadajuću prometnicu ili javnu površinu. Stupovi javne rasvjete bojom i oblikovanjem moraju biti prilagođeni specifičnostima prateće izgradnje, a rasvjetna tijela moraju biti ekološka bez nefunkcionalnog osvjetljavanja.</w:t>
      </w:r>
    </w:p>
    <w:p w:rsidR="00000000" w:rsidDel="00000000" w:rsidP="00000000" w:rsidRDefault="00000000" w:rsidRPr="00000000" w14:paraId="000001B3">
      <w:pPr>
        <w:pStyle w:val="Heading3"/>
        <w:numPr>
          <w:ilvl w:val="2"/>
          <w:numId w:val="10"/>
        </w:numPr>
        <w:spacing w:before="200" w:lineRule="auto"/>
        <w:ind w:left="662.4000000000001" w:hanging="100.80000000000005"/>
        <w:rPr>
          <w:b w:val="1"/>
          <w:color w:val="674ea7"/>
          <w:sz w:val="22"/>
          <w:szCs w:val="22"/>
        </w:rPr>
      </w:pPr>
      <w:bookmarkStart w:colFirst="0" w:colLast="0" w:name="_49x2ik5" w:id="29"/>
      <w:bookmarkEnd w:id="29"/>
      <w:r w:rsidDel="00000000" w:rsidR="00000000" w:rsidRPr="00000000">
        <w:rPr>
          <w:rtl w:val="0"/>
        </w:rPr>
        <w:t xml:space="preserve">Obnovljivi izvori</w:t>
      </w:r>
      <w:r w:rsidDel="00000000" w:rsidR="00000000" w:rsidRPr="00000000">
        <w:rPr>
          <w:rtl w:val="0"/>
        </w:rPr>
      </w:r>
    </w:p>
    <w:p w:rsidR="00000000" w:rsidDel="00000000" w:rsidP="00000000" w:rsidRDefault="00000000" w:rsidRPr="00000000" w14:paraId="000001B4">
      <w:pPr>
        <w:spacing w:after="160" w:line="240" w:lineRule="auto"/>
        <w:ind w:left="0" w:firstLine="0"/>
        <w:jc w:val="both"/>
        <w:rPr/>
      </w:pPr>
      <w:r w:rsidDel="00000000" w:rsidR="00000000" w:rsidRPr="00000000">
        <w:rPr>
          <w:rtl w:val="0"/>
        </w:rPr>
        <w:t xml:space="preserve">U obuhvatu Plana dopuštena je uporaba alternativnih (obnovljivih) izvora energije (sunčeva energija i sl.) te gradnja građevina, ugradnja opreme i uređaja.</w:t>
      </w:r>
    </w:p>
    <w:p w:rsidR="00000000" w:rsidDel="00000000" w:rsidP="00000000" w:rsidRDefault="00000000" w:rsidRPr="00000000" w14:paraId="000001B5">
      <w:pPr>
        <w:spacing w:after="160" w:line="240" w:lineRule="auto"/>
        <w:ind w:left="0" w:firstLine="0"/>
        <w:jc w:val="both"/>
        <w:rPr>
          <w:color w:val="ff0000"/>
        </w:rPr>
      </w:pPr>
      <w:r w:rsidDel="00000000" w:rsidR="00000000" w:rsidRPr="00000000">
        <w:rPr>
          <w:rtl w:val="0"/>
        </w:rPr>
        <w:t xml:space="preserve">Unutar zone gospodarske namjene moguće je planirati smještaj kolektora i/ili fotonaponskih panela snage do 3 MW na građevine i tlo. Za postavljanje kolektora i/ili panela na tlo, primjenjuju se uvjeti gradnje pomoćnih građevina Plana.</w:t>
      </w:r>
      <w:r w:rsidDel="00000000" w:rsidR="00000000" w:rsidRPr="00000000">
        <w:rPr>
          <w:rtl w:val="0"/>
        </w:rPr>
      </w:r>
    </w:p>
    <w:p w:rsidR="00000000" w:rsidDel="00000000" w:rsidP="00000000" w:rsidRDefault="00000000" w:rsidRPr="00000000" w14:paraId="000001B6">
      <w:pPr>
        <w:spacing w:after="160" w:line="240" w:lineRule="auto"/>
        <w:ind w:left="0" w:firstLine="0"/>
        <w:jc w:val="both"/>
        <w:rPr/>
      </w:pPr>
      <w:r w:rsidDel="00000000" w:rsidR="00000000" w:rsidRPr="00000000">
        <w:rPr>
          <w:rtl w:val="0"/>
        </w:rPr>
        <w:t xml:space="preserve">Postava kolektora i/ili fotonaponskih panela mora biti takva da ne ugrožava rad i korištenje susjednih građevnih čestica.</w:t>
      </w:r>
      <w:r w:rsidDel="00000000" w:rsidR="00000000" w:rsidRPr="00000000">
        <w:rPr>
          <w:rtl w:val="0"/>
        </w:rPr>
      </w:r>
    </w:p>
    <w:p w:rsidR="00000000" w:rsidDel="00000000" w:rsidP="00000000" w:rsidRDefault="00000000" w:rsidRPr="00000000" w14:paraId="000001B7">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2p2csry" w:id="30"/>
      <w:bookmarkEnd w:id="30"/>
      <w:r w:rsidDel="00000000" w:rsidR="00000000" w:rsidRPr="00000000">
        <w:rPr>
          <w:rtl w:val="0"/>
        </w:rPr>
        <w:t xml:space="preserve">Vodoopskrba</w:t>
      </w:r>
    </w:p>
    <w:p w:rsidR="00000000" w:rsidDel="00000000" w:rsidP="00000000" w:rsidRDefault="00000000" w:rsidRPr="00000000" w14:paraId="000001B8">
      <w:pPr>
        <w:spacing w:after="160" w:line="240" w:lineRule="auto"/>
        <w:ind w:left="0" w:firstLine="0"/>
        <w:jc w:val="both"/>
        <w:rPr/>
      </w:pPr>
      <w:r w:rsidDel="00000000" w:rsidR="00000000" w:rsidRPr="00000000">
        <w:rPr>
          <w:rtl w:val="0"/>
        </w:rPr>
        <w:t xml:space="preserve">Vodoopskrbni priključak za zonu obuhvata Plana izvest će se na postojeći ostali vodoopskrbni cjevovod u koridoru državne ceste DC-9 južno od obuhvata.</w:t>
      </w:r>
    </w:p>
    <w:p w:rsidR="00000000" w:rsidDel="00000000" w:rsidP="00000000" w:rsidRDefault="00000000" w:rsidRPr="00000000" w14:paraId="000001B9">
      <w:pPr>
        <w:pageBreakBefore w:val="0"/>
        <w:spacing w:line="240" w:lineRule="auto"/>
        <w:jc w:val="both"/>
        <w:rPr/>
      </w:pPr>
      <w:r w:rsidDel="00000000" w:rsidR="00000000" w:rsidRPr="00000000">
        <w:rPr>
          <w:rtl w:val="0"/>
        </w:rPr>
        <w:t xml:space="preserve">Priključenju novih potrošača smije se pristupiti tek nakon osiguranja adekvatnih kapaciteta, odnosno, uz suglasnost nadležnog vodoopskrbnog poduzeća.</w:t>
      </w:r>
    </w:p>
    <w:p w:rsidR="00000000" w:rsidDel="00000000" w:rsidP="00000000" w:rsidRDefault="00000000" w:rsidRPr="00000000" w14:paraId="000001BA">
      <w:pPr>
        <w:pageBreakBefore w:val="0"/>
        <w:spacing w:after="0" w:line="240" w:lineRule="auto"/>
        <w:rPr>
          <w:i w:val="1"/>
          <w:sz w:val="18"/>
          <w:szCs w:val="18"/>
        </w:rPr>
      </w:pPr>
      <w:r w:rsidDel="00000000" w:rsidR="00000000" w:rsidRPr="00000000">
        <w:rPr>
          <w:b w:val="1"/>
          <w:i w:val="1"/>
          <w:sz w:val="18"/>
          <w:szCs w:val="18"/>
          <w:rtl w:val="0"/>
        </w:rPr>
        <w:t xml:space="preserve">T</w:t>
      </w:r>
      <w:r w:rsidDel="00000000" w:rsidR="00000000" w:rsidRPr="00000000">
        <w:rPr>
          <w:b w:val="1"/>
          <w:i w:val="1"/>
          <w:sz w:val="18"/>
          <w:szCs w:val="18"/>
          <w:rtl w:val="0"/>
        </w:rPr>
        <w:t xml:space="preserve">ablica 2</w:t>
      </w:r>
      <w:r w:rsidDel="00000000" w:rsidR="00000000" w:rsidRPr="00000000">
        <w:rPr>
          <w:i w:val="1"/>
          <w:sz w:val="18"/>
          <w:szCs w:val="18"/>
          <w:rtl w:val="0"/>
        </w:rPr>
        <w:t xml:space="preserve">: Proračun planirane potrošnje vode</w:t>
      </w:r>
    </w:p>
    <w:p w:rsidR="00000000" w:rsidDel="00000000" w:rsidP="00000000" w:rsidRDefault="00000000" w:rsidRPr="00000000" w14:paraId="000001BB">
      <w:pPr>
        <w:pageBreakBefore w:val="0"/>
        <w:spacing w:after="0" w:line="240" w:lineRule="auto"/>
        <w:rPr>
          <w:i w:val="1"/>
          <w:sz w:val="18"/>
          <w:szCs w:val="18"/>
        </w:rPr>
      </w:pPr>
      <w:r w:rsidDel="00000000" w:rsidR="00000000" w:rsidRPr="00000000">
        <w:rPr>
          <w:rtl w:val="0"/>
        </w:rPr>
      </w:r>
    </w:p>
    <w:tbl>
      <w:tblPr>
        <w:tblStyle w:val="Table7"/>
        <w:tblW w:w="92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35"/>
        <w:gridCol w:w="1950"/>
        <w:gridCol w:w="1275"/>
        <w:gridCol w:w="1395"/>
        <w:gridCol w:w="1215"/>
        <w:tblGridChange w:id="0">
          <w:tblGrid>
            <w:gridCol w:w="3435"/>
            <w:gridCol w:w="1950"/>
            <w:gridCol w:w="1275"/>
            <w:gridCol w:w="1395"/>
            <w:gridCol w:w="1215"/>
          </w:tblGrid>
        </w:tblGridChange>
      </w:tblGrid>
      <w:tr>
        <w:trPr>
          <w:cantSplit w:val="0"/>
          <w:trHeight w:val="480" w:hRule="atLeast"/>
          <w:tblHeader w:val="0"/>
        </w:trPr>
        <w:tc>
          <w:tcPr>
            <w:tcBorders>
              <w:top w:color="000000" w:space="0" w:sz="7" w:val="dotted"/>
              <w:left w:color="000000" w:space="0" w:sz="7" w:val="dotted"/>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BC">
            <w:pPr>
              <w:widowControl w:val="0"/>
              <w:spacing w:after="0" w:line="276" w:lineRule="auto"/>
              <w:ind w:right="0"/>
              <w:jc w:val="center"/>
              <w:rPr/>
            </w:pPr>
            <w:r w:rsidDel="00000000" w:rsidR="00000000" w:rsidRPr="00000000">
              <w:rPr>
                <w:b w:val="1"/>
                <w:rtl w:val="0"/>
              </w:rPr>
              <w:t xml:space="preserve">Namjena</w:t>
            </w:r>
            <w:r w:rsidDel="00000000" w:rsidR="00000000" w:rsidRPr="00000000">
              <w:rPr>
                <w:rtl w:val="0"/>
              </w:rPr>
            </w:r>
          </w:p>
        </w:tc>
        <w:tc>
          <w:tcPr>
            <w:tcBorders>
              <w:top w:color="000000" w:space="0" w:sz="7" w:val="dotted"/>
              <w:left w:color="cccccc" w:space="0" w:sz="7" w:val="single"/>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BD">
            <w:pPr>
              <w:widowControl w:val="0"/>
              <w:spacing w:after="0" w:line="276" w:lineRule="auto"/>
              <w:ind w:right="0"/>
              <w:jc w:val="center"/>
              <w:rPr/>
            </w:pPr>
            <w:r w:rsidDel="00000000" w:rsidR="00000000" w:rsidRPr="00000000">
              <w:rPr>
                <w:b w:val="1"/>
                <w:rtl w:val="0"/>
              </w:rPr>
              <w:t xml:space="preserve">Jedinica obračuna</w:t>
            </w:r>
            <w:r w:rsidDel="00000000" w:rsidR="00000000" w:rsidRPr="00000000">
              <w:rPr>
                <w:rtl w:val="0"/>
              </w:rPr>
            </w:r>
          </w:p>
        </w:tc>
        <w:tc>
          <w:tcPr>
            <w:tcBorders>
              <w:top w:color="000000" w:space="0" w:sz="7" w:val="dotted"/>
              <w:left w:color="cccccc" w:space="0" w:sz="7" w:val="single"/>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BE">
            <w:pPr>
              <w:widowControl w:val="0"/>
              <w:spacing w:after="0" w:line="276" w:lineRule="auto"/>
              <w:ind w:right="0"/>
              <w:jc w:val="center"/>
              <w:rPr/>
            </w:pPr>
            <w:r w:rsidDel="00000000" w:rsidR="00000000" w:rsidRPr="00000000">
              <w:rPr>
                <w:b w:val="1"/>
                <w:rtl w:val="0"/>
              </w:rPr>
              <w:t xml:space="preserve">Broj jedinica</w:t>
            </w:r>
            <w:r w:rsidDel="00000000" w:rsidR="00000000" w:rsidRPr="00000000">
              <w:rPr>
                <w:rtl w:val="0"/>
              </w:rPr>
            </w:r>
          </w:p>
        </w:tc>
        <w:tc>
          <w:tcPr>
            <w:tcBorders>
              <w:top w:color="000000" w:space="0" w:sz="7" w:val="dotted"/>
              <w:left w:color="cccccc" w:space="0" w:sz="7" w:val="single"/>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BF">
            <w:pPr>
              <w:widowControl w:val="0"/>
              <w:spacing w:after="0" w:line="276" w:lineRule="auto"/>
              <w:ind w:right="0"/>
              <w:jc w:val="center"/>
              <w:rPr/>
            </w:pPr>
            <w:r w:rsidDel="00000000" w:rsidR="00000000" w:rsidRPr="00000000">
              <w:rPr>
                <w:b w:val="1"/>
                <w:rtl w:val="0"/>
              </w:rPr>
              <w:t xml:space="preserve">Potrošnja</w:t>
            </w:r>
            <w:r w:rsidDel="00000000" w:rsidR="00000000" w:rsidRPr="00000000">
              <w:rPr>
                <w:rtl w:val="0"/>
              </w:rPr>
            </w:r>
          </w:p>
        </w:tc>
        <w:tc>
          <w:tcPr>
            <w:tcBorders>
              <w:top w:color="000000" w:space="0" w:sz="7" w:val="dotted"/>
              <w:left w:color="cccccc" w:space="0" w:sz="7" w:val="single"/>
              <w:bottom w:color="000000" w:space="0" w:sz="7" w:val="dotted"/>
              <w:right w:color="000000" w:space="0" w:sz="7" w:val="dotted"/>
            </w:tcBorders>
            <w:shd w:fill="dddddd" w:val="clear"/>
            <w:tcMar>
              <w:top w:w="0.0" w:type="dxa"/>
              <w:left w:w="40.0" w:type="dxa"/>
              <w:bottom w:w="0.0" w:type="dxa"/>
              <w:right w:w="40.0" w:type="dxa"/>
            </w:tcMar>
            <w:vAlign w:val="bottom"/>
          </w:tcPr>
          <w:p w:rsidR="00000000" w:rsidDel="00000000" w:rsidP="00000000" w:rsidRDefault="00000000" w:rsidRPr="00000000" w14:paraId="000001C0">
            <w:pPr>
              <w:widowControl w:val="0"/>
              <w:spacing w:after="0" w:line="276" w:lineRule="auto"/>
              <w:ind w:right="0"/>
              <w:jc w:val="center"/>
              <w:rPr/>
            </w:pPr>
            <w:r w:rsidDel="00000000" w:rsidR="00000000" w:rsidRPr="00000000">
              <w:rPr>
                <w:b w:val="1"/>
                <w:rtl w:val="0"/>
              </w:rPr>
              <w:t xml:space="preserve">Ukupno</w:t>
            </w:r>
            <w:r w:rsidDel="00000000" w:rsidR="00000000" w:rsidRPr="00000000">
              <w:rPr>
                <w:rtl w:val="0"/>
              </w:rPr>
            </w:r>
          </w:p>
        </w:tc>
      </w:tr>
      <w:tr>
        <w:trPr>
          <w:cantSplit w:val="0"/>
          <w:trHeight w:val="480" w:hRule="atLeast"/>
          <w:tblHeader w:val="0"/>
        </w:trPr>
        <w:tc>
          <w:tcPr>
            <w:tcBorders>
              <w:top w:color="cccccc" w:space="0" w:sz="7" w:val="single"/>
              <w:left w:color="000000" w:space="0" w:sz="7" w:val="dotted"/>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C1">
            <w:pPr>
              <w:widowControl w:val="0"/>
              <w:spacing w:after="0" w:line="276" w:lineRule="auto"/>
              <w:ind w:right="0"/>
              <w:jc w:val="center"/>
              <w:rPr/>
            </w:pPr>
            <w:r w:rsidDel="00000000" w:rsidR="00000000" w:rsidRPr="00000000">
              <w:rPr>
                <w:rtl w:val="0"/>
              </w:rPr>
              <w:t xml:space="preserve">Gospodarska - poslovna i proizvodna</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C2">
            <w:pPr>
              <w:widowControl w:val="0"/>
              <w:spacing w:after="0" w:line="276" w:lineRule="auto"/>
              <w:ind w:right="0"/>
              <w:jc w:val="center"/>
              <w:rPr/>
            </w:pPr>
            <w:r w:rsidDel="00000000" w:rsidR="00000000" w:rsidRPr="00000000">
              <w:rPr>
                <w:rtl w:val="0"/>
              </w:rPr>
              <w:t xml:space="preserve">funkcionalna jedinica</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C3">
            <w:pPr>
              <w:widowControl w:val="0"/>
              <w:spacing w:after="0" w:line="276" w:lineRule="auto"/>
              <w:ind w:right="0"/>
              <w:jc w:val="center"/>
              <w:rPr/>
            </w:pPr>
            <w:r w:rsidDel="00000000" w:rsidR="00000000" w:rsidRPr="00000000">
              <w:rPr>
                <w:rtl w:val="0"/>
              </w:rPr>
              <w:t xml:space="preserve">32</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C4">
            <w:pPr>
              <w:widowControl w:val="0"/>
              <w:spacing w:after="0" w:line="276" w:lineRule="auto"/>
              <w:ind w:right="0"/>
              <w:jc w:val="right"/>
              <w:rPr/>
            </w:pPr>
            <w:r w:rsidDel="00000000" w:rsidR="00000000" w:rsidRPr="00000000">
              <w:rPr>
                <w:rtl w:val="0"/>
              </w:rPr>
              <w:t xml:space="preserve">2000 l/dan</w:t>
            </w:r>
          </w:p>
        </w:tc>
        <w:tc>
          <w:tcPr>
            <w:tcBorders>
              <w:top w:color="cccccc" w:space="0" w:sz="7" w:val="single"/>
              <w:left w:color="cccccc" w:space="0" w:sz="7" w:val="single"/>
              <w:bottom w:color="000000" w:space="0" w:sz="7" w:val="dotted"/>
              <w:right w:color="000000" w:space="0" w:sz="7" w:val="dotted"/>
            </w:tcBorders>
            <w:tcMar>
              <w:top w:w="0.0" w:type="dxa"/>
              <w:left w:w="40.0" w:type="dxa"/>
              <w:bottom w:w="0.0" w:type="dxa"/>
              <w:right w:w="40.0" w:type="dxa"/>
            </w:tcMar>
            <w:vAlign w:val="bottom"/>
          </w:tcPr>
          <w:p w:rsidR="00000000" w:rsidDel="00000000" w:rsidP="00000000" w:rsidRDefault="00000000" w:rsidRPr="00000000" w14:paraId="000001C5">
            <w:pPr>
              <w:widowControl w:val="0"/>
              <w:spacing w:after="0" w:line="276" w:lineRule="auto"/>
              <w:ind w:right="0"/>
              <w:jc w:val="right"/>
              <w:rPr/>
            </w:pPr>
            <w:r w:rsidDel="00000000" w:rsidR="00000000" w:rsidRPr="00000000">
              <w:rPr>
                <w:rtl w:val="0"/>
              </w:rPr>
              <w:t xml:space="preserve">64000 l/dan</w:t>
            </w:r>
          </w:p>
        </w:tc>
      </w:tr>
      <w:tr>
        <w:trPr>
          <w:cantSplit w:val="0"/>
          <w:trHeight w:val="255" w:hRule="atLeast"/>
          <w:tblHeader w:val="0"/>
        </w:trPr>
        <w:tc>
          <w:tcPr>
            <w:tcBorders>
              <w:top w:color="cccccc" w:space="0" w:sz="7" w:val="single"/>
              <w:left w:color="000000" w:space="0" w:sz="7" w:val="dotted"/>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C6">
            <w:pPr>
              <w:widowControl w:val="0"/>
              <w:spacing w:after="0" w:line="276" w:lineRule="auto"/>
              <w:ind w:right="0"/>
              <w:jc w:val="center"/>
              <w:rPr/>
            </w:pPr>
            <w:r w:rsidDel="00000000" w:rsidR="00000000" w:rsidRPr="00000000">
              <w:rPr>
                <w:b w:val="1"/>
                <w:rtl w:val="0"/>
              </w:rPr>
              <w:t xml:space="preserve">Ukupno:</w:t>
            </w:r>
            <w:r w:rsidDel="00000000" w:rsidR="00000000" w:rsidRPr="00000000">
              <w:rPr>
                <w:rtl w:val="0"/>
              </w:rPr>
            </w:r>
          </w:p>
        </w:tc>
        <w:tc>
          <w:tcPr>
            <w:tcBorders>
              <w:top w:color="cccccc" w:space="0" w:sz="7" w:val="single"/>
              <w:left w:color="cccccc" w:space="0" w:sz="7" w:val="single"/>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C7">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C8">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C9">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000000" w:space="0" w:sz="7" w:val="dotted"/>
              <w:right w:color="000000" w:space="0" w:sz="7" w:val="dotted"/>
            </w:tcBorders>
            <w:shd w:fill="cccccc" w:val="clear"/>
            <w:tcMar>
              <w:top w:w="0.0" w:type="dxa"/>
              <w:left w:w="40.0" w:type="dxa"/>
              <w:bottom w:w="0.0" w:type="dxa"/>
              <w:right w:w="40.0" w:type="dxa"/>
            </w:tcMar>
            <w:vAlign w:val="bottom"/>
          </w:tcPr>
          <w:p w:rsidR="00000000" w:rsidDel="00000000" w:rsidP="00000000" w:rsidRDefault="00000000" w:rsidRPr="00000000" w14:paraId="000001CA">
            <w:pPr>
              <w:widowControl w:val="0"/>
              <w:spacing w:after="0" w:line="276" w:lineRule="auto"/>
              <w:ind w:right="0"/>
              <w:jc w:val="right"/>
              <w:rPr/>
            </w:pPr>
            <w:r w:rsidDel="00000000" w:rsidR="00000000" w:rsidRPr="00000000">
              <w:rPr>
                <w:b w:val="1"/>
                <w:rtl w:val="0"/>
              </w:rPr>
              <w:t xml:space="preserve">64000</w:t>
            </w: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CB">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CC">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CD">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CE">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CF">
            <w:pPr>
              <w:widowControl w:val="0"/>
              <w:spacing w:after="0" w:line="276" w:lineRule="auto"/>
              <w:ind w:right="0"/>
              <w:rPr/>
            </w:pP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0">
            <w:pPr>
              <w:widowControl w:val="0"/>
              <w:spacing w:after="0" w:line="276" w:lineRule="auto"/>
              <w:ind w:right="0"/>
              <w:rPr/>
            </w:pPr>
            <w:r w:rsidDel="00000000" w:rsidR="00000000" w:rsidRPr="00000000">
              <w:rPr>
                <w:rtl w:val="0"/>
              </w:rPr>
              <w:t xml:space="preserve">Qgod</w:t>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1">
            <w:pPr>
              <w:widowControl w:val="0"/>
              <w:spacing w:after="0" w:line="276" w:lineRule="auto"/>
              <w:ind w:right="0"/>
              <w:jc w:val="right"/>
              <w:rPr/>
            </w:pPr>
            <w:r w:rsidDel="00000000" w:rsidR="00000000" w:rsidRPr="00000000">
              <w:rPr>
                <w:rtl w:val="0"/>
              </w:rPr>
              <w:t xml:space="preserve">23360 m3/god</w:t>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2">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3">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4">
            <w:pPr>
              <w:widowControl w:val="0"/>
              <w:spacing w:after="0" w:line="276" w:lineRule="auto"/>
              <w:ind w:right="0"/>
              <w:rPr/>
            </w:pP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5">
            <w:pPr>
              <w:widowControl w:val="0"/>
              <w:spacing w:after="0" w:line="276" w:lineRule="auto"/>
              <w:ind w:right="0"/>
              <w:rPr/>
            </w:pPr>
            <w:r w:rsidDel="00000000" w:rsidR="00000000" w:rsidRPr="00000000">
              <w:rPr>
                <w:rtl w:val="0"/>
              </w:rPr>
              <w:t xml:space="preserve">Qdnev.sred. = Qgod / 365</w:t>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6">
            <w:pPr>
              <w:widowControl w:val="0"/>
              <w:spacing w:after="0" w:line="276" w:lineRule="auto"/>
              <w:ind w:right="0"/>
              <w:jc w:val="right"/>
              <w:rPr/>
            </w:pPr>
            <w:r w:rsidDel="00000000" w:rsidR="00000000" w:rsidRPr="00000000">
              <w:rPr>
                <w:rtl w:val="0"/>
              </w:rPr>
              <w:t xml:space="preserve">64 m3/dan</w:t>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7">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8">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9">
            <w:pPr>
              <w:widowControl w:val="0"/>
              <w:spacing w:after="0" w:line="276" w:lineRule="auto"/>
              <w:ind w:right="0"/>
              <w:rPr/>
            </w:pP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A">
            <w:pPr>
              <w:widowControl w:val="0"/>
              <w:spacing w:after="0" w:line="276" w:lineRule="auto"/>
              <w:ind w:right="0"/>
              <w:rPr/>
            </w:pPr>
            <w:r w:rsidDel="00000000" w:rsidR="00000000" w:rsidRPr="00000000">
              <w:rPr>
                <w:rtl w:val="0"/>
              </w:rPr>
              <w:t xml:space="preserve">Qmax.dnev. = Qdnev.sred. * 1,7</w:t>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B">
            <w:pPr>
              <w:widowControl w:val="0"/>
              <w:spacing w:after="0" w:line="276" w:lineRule="auto"/>
              <w:ind w:right="0"/>
              <w:jc w:val="right"/>
              <w:rPr/>
            </w:pPr>
            <w:r w:rsidDel="00000000" w:rsidR="00000000" w:rsidRPr="00000000">
              <w:rPr>
                <w:rtl w:val="0"/>
              </w:rPr>
              <w:t xml:space="preserve">109 m3/dan</w:t>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C">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D">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E">
            <w:pPr>
              <w:widowControl w:val="0"/>
              <w:spacing w:after="0" w:line="276" w:lineRule="auto"/>
              <w:ind w:right="0"/>
              <w:rPr/>
            </w:pP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DF">
            <w:pPr>
              <w:widowControl w:val="0"/>
              <w:spacing w:after="0" w:line="276" w:lineRule="auto"/>
              <w:ind w:right="0"/>
              <w:rPr/>
            </w:pPr>
            <w:r w:rsidDel="00000000" w:rsidR="00000000" w:rsidRPr="00000000">
              <w:rPr>
                <w:rtl w:val="0"/>
              </w:rPr>
              <w:t xml:space="preserve">Qsat.sr = Qmax.dnev. / 24</w:t>
            </w:r>
          </w:p>
        </w:tc>
        <w:tc>
          <w:tcPr>
            <w:tcBorders>
              <w:top w:color="cccccc" w:space="0" w:sz="7" w:val="single"/>
              <w:left w:color="cccccc" w:space="0" w:sz="7" w:val="single"/>
              <w:bottom w:color="000000"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E0">
            <w:pPr>
              <w:widowControl w:val="0"/>
              <w:spacing w:after="0" w:line="276" w:lineRule="auto"/>
              <w:ind w:right="0"/>
              <w:jc w:val="right"/>
              <w:rPr/>
            </w:pPr>
            <w:r w:rsidDel="00000000" w:rsidR="00000000" w:rsidRPr="00000000">
              <w:rPr>
                <w:rtl w:val="0"/>
              </w:rPr>
              <w:t xml:space="preserve">5 m3/sat</w:t>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E1">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E2">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E3">
            <w:pPr>
              <w:widowControl w:val="0"/>
              <w:spacing w:after="0" w:line="276" w:lineRule="auto"/>
              <w:ind w:right="0"/>
              <w:rPr/>
            </w:pPr>
            <w:r w:rsidDel="00000000" w:rsidR="00000000" w:rsidRPr="00000000">
              <w:rPr>
                <w:rtl w:val="0"/>
              </w:rPr>
            </w:r>
          </w:p>
        </w:tc>
      </w:tr>
      <w:tr>
        <w:trPr>
          <w:cantSplit w:val="0"/>
          <w:trHeight w:val="255" w:hRule="atLeast"/>
          <w:tblHeader w:val="0"/>
        </w:trPr>
        <w:tc>
          <w:tcPr>
            <w:tcBorders>
              <w:top w:color="cccccc" w:space="0" w:sz="7" w:val="single"/>
              <w:left w:color="cccccc" w:space="0" w:sz="7" w:val="single"/>
              <w:bottom w:color="cccccc"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E4">
            <w:pPr>
              <w:widowControl w:val="0"/>
              <w:spacing w:after="0" w:line="276" w:lineRule="auto"/>
              <w:ind w:right="0"/>
              <w:rPr/>
            </w:pPr>
            <w:r w:rsidDel="00000000" w:rsidR="00000000" w:rsidRPr="00000000">
              <w:rPr>
                <w:rtl w:val="0"/>
              </w:rPr>
              <w:t xml:space="preserve">Qsat.max = Qsat.sr. * 2,4</w:t>
            </w:r>
          </w:p>
        </w:tc>
        <w:tc>
          <w:tcPr>
            <w:tcBorders>
              <w:top w:color="cccccc" w:space="0" w:sz="7" w:val="single"/>
              <w:left w:color="cccccc" w:space="0" w:sz="7" w:val="single"/>
              <w:bottom w:color="000000" w:space="0" w:sz="7" w:val="single"/>
              <w:right w:color="000000" w:space="0" w:sz="7" w:val="single"/>
            </w:tcBorders>
            <w:shd w:fill="333333" w:val="clear"/>
            <w:tcMar>
              <w:top w:w="0.0" w:type="dxa"/>
              <w:left w:w="40.0" w:type="dxa"/>
              <w:bottom w:w="0.0" w:type="dxa"/>
              <w:right w:w="40.0" w:type="dxa"/>
            </w:tcMar>
            <w:vAlign w:val="bottom"/>
          </w:tcPr>
          <w:p w:rsidR="00000000" w:rsidDel="00000000" w:rsidP="00000000" w:rsidRDefault="00000000" w:rsidRPr="00000000" w14:paraId="000001E5">
            <w:pPr>
              <w:widowControl w:val="0"/>
              <w:spacing w:after="0" w:line="276" w:lineRule="auto"/>
              <w:ind w:right="0"/>
              <w:jc w:val="right"/>
              <w:rPr>
                <w:color w:val="ffffff"/>
              </w:rPr>
            </w:pPr>
            <w:r w:rsidDel="00000000" w:rsidR="00000000" w:rsidRPr="00000000">
              <w:rPr>
                <w:b w:val="1"/>
                <w:color w:val="ffffff"/>
                <w:rtl w:val="0"/>
              </w:rPr>
              <w:t xml:space="preserve">3.0 l/s</w:t>
            </w: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E6">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E7">
            <w:pPr>
              <w:widowControl w:val="0"/>
              <w:spacing w:after="0" w:line="276" w:lineRule="auto"/>
              <w:ind w:right="0"/>
              <w:rPr/>
            </w:pPr>
            <w:r w:rsidDel="00000000" w:rsidR="00000000" w:rsidRPr="00000000">
              <w:rPr>
                <w:rtl w:val="0"/>
              </w:rPr>
            </w:r>
          </w:p>
        </w:tc>
        <w:tc>
          <w:tcPr>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bottom"/>
          </w:tcPr>
          <w:p w:rsidR="00000000" w:rsidDel="00000000" w:rsidP="00000000" w:rsidRDefault="00000000" w:rsidRPr="00000000" w14:paraId="000001E8">
            <w:pPr>
              <w:widowControl w:val="0"/>
              <w:spacing w:after="0" w:line="276" w:lineRule="auto"/>
              <w:ind w:right="0"/>
              <w:rPr/>
            </w:pPr>
            <w:r w:rsidDel="00000000" w:rsidR="00000000" w:rsidRPr="00000000">
              <w:rPr>
                <w:rtl w:val="0"/>
              </w:rPr>
            </w:r>
          </w:p>
        </w:tc>
      </w:tr>
    </w:tbl>
    <w:p w:rsidR="00000000" w:rsidDel="00000000" w:rsidP="00000000" w:rsidRDefault="00000000" w:rsidRPr="00000000" w14:paraId="000001E9">
      <w:pPr>
        <w:pageBreakBefore w:val="0"/>
        <w:spacing w:line="240" w:lineRule="auto"/>
        <w:jc w:val="both"/>
        <w:rPr/>
      </w:pPr>
      <w:r w:rsidDel="00000000" w:rsidR="00000000" w:rsidRPr="00000000">
        <w:rPr>
          <w:rtl w:val="0"/>
        </w:rPr>
      </w:r>
    </w:p>
    <w:p w:rsidR="00000000" w:rsidDel="00000000" w:rsidP="00000000" w:rsidRDefault="00000000" w:rsidRPr="00000000" w14:paraId="000001EA">
      <w:pPr>
        <w:pageBreakBefore w:val="0"/>
        <w:spacing w:line="240" w:lineRule="auto"/>
        <w:jc w:val="both"/>
        <w:rPr>
          <w:color w:val="ff0000"/>
        </w:rPr>
      </w:pPr>
      <w:r w:rsidDel="00000000" w:rsidR="00000000" w:rsidRPr="00000000">
        <w:rPr>
          <w:rtl w:val="0"/>
        </w:rPr>
        <w:t xml:space="preserve">Na vodoopskrbnoj mreži mora se izgraditi nadzemna hidrantska mreža u skladu s važećim propisima.</w:t>
      </w:r>
      <w:r w:rsidDel="00000000" w:rsidR="00000000" w:rsidRPr="00000000">
        <w:rPr>
          <w:rtl w:val="0"/>
        </w:rPr>
      </w:r>
    </w:p>
    <w:p w:rsidR="00000000" w:rsidDel="00000000" w:rsidP="00000000" w:rsidRDefault="00000000" w:rsidRPr="00000000" w14:paraId="000001EB">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147n2zr" w:id="31"/>
      <w:bookmarkEnd w:id="31"/>
      <w:r w:rsidDel="00000000" w:rsidR="00000000" w:rsidRPr="00000000">
        <w:rPr>
          <w:rtl w:val="0"/>
        </w:rPr>
        <w:t xml:space="preserve">Odvodnja</w:t>
      </w:r>
    </w:p>
    <w:p w:rsidR="00000000" w:rsidDel="00000000" w:rsidP="00000000" w:rsidRDefault="00000000" w:rsidRPr="00000000" w14:paraId="000001EC">
      <w:pPr>
        <w:spacing w:after="160" w:line="240" w:lineRule="auto"/>
        <w:ind w:left="0" w:firstLine="0"/>
        <w:jc w:val="both"/>
        <w:rPr/>
      </w:pPr>
      <w:r w:rsidDel="00000000" w:rsidR="00000000" w:rsidRPr="00000000">
        <w:rPr>
          <w:rtl w:val="0"/>
        </w:rPr>
        <w:t xml:space="preserve">Sustav odvodnje se planira kao razdjelni sustav, kojim će se otpadne vode odvojeno prikupljati i pročišćavati od oborinskih voda.</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b w:val="1"/>
          <w:i w:val="1"/>
          <w:color w:val="674ea7"/>
        </w:rPr>
      </w:pPr>
      <w:r w:rsidDel="00000000" w:rsidR="00000000" w:rsidRPr="00000000">
        <w:rPr>
          <w:b w:val="1"/>
          <w:i w:val="1"/>
          <w:color w:val="674ea7"/>
          <w:rtl w:val="0"/>
        </w:rPr>
        <w:t xml:space="preserve">Odvodnja otpadnih voda</w:t>
      </w:r>
    </w:p>
    <w:p w:rsidR="00000000" w:rsidDel="00000000" w:rsidP="00000000" w:rsidRDefault="00000000" w:rsidRPr="00000000" w14:paraId="000001EE">
      <w:pPr>
        <w:spacing w:after="160" w:line="240" w:lineRule="auto"/>
        <w:ind w:left="0" w:firstLine="0"/>
        <w:jc w:val="both"/>
        <w:rPr/>
      </w:pPr>
      <w:r w:rsidDel="00000000" w:rsidR="00000000" w:rsidRPr="00000000">
        <w:rPr>
          <w:rtl w:val="0"/>
        </w:rPr>
        <w:t xml:space="preserve">Sve građevine moraju biti priključene na javni sustav odvodnje planiran unutar koridora novih prometnica.</w:t>
      </w:r>
    </w:p>
    <w:p w:rsidR="00000000" w:rsidDel="00000000" w:rsidP="00000000" w:rsidRDefault="00000000" w:rsidRPr="00000000" w14:paraId="000001EF">
      <w:pPr>
        <w:spacing w:after="160" w:line="240" w:lineRule="auto"/>
        <w:ind w:left="0" w:firstLine="0"/>
        <w:jc w:val="both"/>
        <w:rPr/>
      </w:pPr>
      <w:r w:rsidDel="00000000" w:rsidR="00000000" w:rsidRPr="00000000">
        <w:rPr>
          <w:rtl w:val="0"/>
        </w:rPr>
        <w:t xml:space="preserve">Otpadne vode se putem kolektora i revizionih okana položenima u planiranoj prometnici i postojećoj državnoj cesti DC-9 usmjeravaju na javni sustav odvodnje Grada Metkovića u koridoru državne ceste DC-9 južno od obuhvata.</w:t>
      </w:r>
    </w:p>
    <w:p w:rsidR="00000000" w:rsidDel="00000000" w:rsidP="00000000" w:rsidRDefault="00000000" w:rsidRPr="00000000" w14:paraId="000001F0">
      <w:pPr>
        <w:spacing w:after="160" w:line="240" w:lineRule="auto"/>
        <w:ind w:left="0" w:firstLine="0"/>
        <w:jc w:val="both"/>
        <w:rPr/>
      </w:pPr>
      <w:r w:rsidDel="00000000" w:rsidR="00000000" w:rsidRPr="00000000">
        <w:rPr>
          <w:rtl w:val="0"/>
        </w:rPr>
        <w:t xml:space="preserve">Prije ispuštanja tehnoloških otpadnih voda u sustav javne odvodnje svaki korisnik dužan ih je obraditi i pročistiti na razinu sanitarno-potrošnih otpadnih voda.</w:t>
      </w:r>
    </w:p>
    <w:p w:rsidR="00000000" w:rsidDel="00000000" w:rsidP="00000000" w:rsidRDefault="00000000" w:rsidRPr="00000000" w14:paraId="000001F1">
      <w:pPr>
        <w:spacing w:after="60" w:line="240" w:lineRule="auto"/>
        <w:ind w:left="0" w:firstLine="0"/>
        <w:jc w:val="both"/>
        <w:rPr/>
      </w:pPr>
      <w:r w:rsidDel="00000000" w:rsidR="00000000" w:rsidRPr="00000000">
        <w:rPr>
          <w:rtl w:val="0"/>
        </w:rPr>
        <w:t xml:space="preserve">Iznimno od stavka 1), ukoliko se građevina na građevnoj čestici gradi prije izgradnje javnog sustava odvodnje, do izgradnje sustava odvodnja otpadnih voda predmetne građevne čestice rješavat će se izgradnjom vlastitih sabirnih jama s odvozom putem ovlaštenog pravnog subjekta ili izgradnjom vlastitih uređaja za pročišćavanje otpadnih voda prije upuštanja istih u teren putem upojnih bunara odgovarajućeg kapaciteta ovisno o uvjetima na terenu i uz suglasnost i prema uvjetima Hrvatskih voda. Prilikom izgradnje sabirnih jama potrebno je:</w:t>
      </w:r>
    </w:p>
    <w:p w:rsidR="00000000" w:rsidDel="00000000" w:rsidP="00000000" w:rsidRDefault="00000000" w:rsidRPr="00000000" w14:paraId="000001F2">
      <w:pPr>
        <w:numPr>
          <w:ilvl w:val="0"/>
          <w:numId w:val="3"/>
        </w:numPr>
        <w:spacing w:after="30" w:line="240" w:lineRule="auto"/>
        <w:ind w:left="708.6614173228347" w:hanging="283.46456692913375"/>
        <w:jc w:val="both"/>
      </w:pPr>
      <w:r w:rsidDel="00000000" w:rsidR="00000000" w:rsidRPr="00000000">
        <w:rPr>
          <w:rtl w:val="0"/>
        </w:rPr>
        <w:t xml:space="preserve">da jama bude izvedena kao nepropusna za okolni teren</w:t>
      </w:r>
    </w:p>
    <w:p w:rsidR="00000000" w:rsidDel="00000000" w:rsidP="00000000" w:rsidRDefault="00000000" w:rsidRPr="00000000" w14:paraId="000001F3">
      <w:pPr>
        <w:numPr>
          <w:ilvl w:val="0"/>
          <w:numId w:val="3"/>
        </w:numPr>
        <w:spacing w:after="30" w:line="240" w:lineRule="auto"/>
        <w:ind w:left="708.6614173228347" w:hanging="283.46456692913375"/>
        <w:jc w:val="both"/>
      </w:pPr>
      <w:r w:rsidDel="00000000" w:rsidR="00000000" w:rsidRPr="00000000">
        <w:rPr>
          <w:rtl w:val="0"/>
        </w:rPr>
        <w:t xml:space="preserve">da se locira izvan zaštitnog pojasa prometnice</w:t>
      </w:r>
    </w:p>
    <w:p w:rsidR="00000000" w:rsidDel="00000000" w:rsidP="00000000" w:rsidRDefault="00000000" w:rsidRPr="00000000" w14:paraId="000001F4">
      <w:pPr>
        <w:numPr>
          <w:ilvl w:val="0"/>
          <w:numId w:val="3"/>
        </w:numPr>
        <w:spacing w:after="30" w:line="240" w:lineRule="auto"/>
        <w:ind w:left="708.6614173228347" w:hanging="283.46456692913375"/>
        <w:jc w:val="both"/>
      </w:pPr>
      <w:r w:rsidDel="00000000" w:rsidR="00000000" w:rsidRPr="00000000">
        <w:rPr>
          <w:rtl w:val="0"/>
        </w:rPr>
        <w:t xml:space="preserve">da od susjedne građevne čestice bude udaljena minimalno 3,0 m</w:t>
      </w:r>
    </w:p>
    <w:p w:rsidR="00000000" w:rsidDel="00000000" w:rsidP="00000000" w:rsidRDefault="00000000" w:rsidRPr="00000000" w14:paraId="000001F5">
      <w:pPr>
        <w:numPr>
          <w:ilvl w:val="0"/>
          <w:numId w:val="3"/>
        </w:numPr>
        <w:spacing w:after="160" w:line="240" w:lineRule="auto"/>
        <w:ind w:left="708.6614173228347" w:hanging="283.46456692913375"/>
        <w:jc w:val="both"/>
      </w:pPr>
      <w:r w:rsidDel="00000000" w:rsidR="00000000" w:rsidRPr="00000000">
        <w:rPr>
          <w:rtl w:val="0"/>
        </w:rPr>
        <w:t xml:space="preserve">da joj se omogući kolni pristup radi čišćenja.</w:t>
      </w:r>
    </w:p>
    <w:p w:rsidR="00000000" w:rsidDel="00000000" w:rsidP="00000000" w:rsidRDefault="00000000" w:rsidRPr="00000000" w14:paraId="000001F6">
      <w:pPr>
        <w:spacing w:after="160" w:line="240" w:lineRule="auto"/>
        <w:ind w:left="0" w:firstLine="0"/>
        <w:jc w:val="both"/>
        <w:rPr/>
      </w:pPr>
      <w:r w:rsidDel="00000000" w:rsidR="00000000" w:rsidRPr="00000000">
        <w:rPr>
          <w:rtl w:val="0"/>
        </w:rPr>
        <w:t xml:space="preserve">U slučaju izgradnje vlastite sabirne jame iz prethodnog stavka, nakon izgradnje javnog sustava odvodnje, interni sustav sanitarne odvodnje potrebno je priključiti na sustav javne sanitarne odvodnje, a sabirnu jamu potrebno je isključiti iz upotrebe na trošak vlasnika građevine.</w:t>
      </w:r>
    </w:p>
    <w:p w:rsidR="00000000" w:rsidDel="00000000" w:rsidP="00000000" w:rsidRDefault="00000000" w:rsidRPr="00000000" w14:paraId="000001F7">
      <w:pPr>
        <w:spacing w:after="160" w:line="240" w:lineRule="auto"/>
        <w:ind w:left="0" w:firstLine="0"/>
        <w:jc w:val="both"/>
        <w:rPr/>
      </w:pPr>
      <w:r w:rsidDel="00000000" w:rsidR="00000000" w:rsidRPr="00000000">
        <w:rPr>
          <w:rtl w:val="0"/>
        </w:rPr>
      </w:r>
    </w:p>
    <w:p w:rsidR="00000000" w:rsidDel="00000000" w:rsidP="00000000" w:rsidRDefault="00000000" w:rsidRPr="00000000" w14:paraId="000001F8">
      <w:pPr>
        <w:pageBreakBefore w:val="0"/>
        <w:spacing w:line="240" w:lineRule="auto"/>
        <w:jc w:val="both"/>
        <w:rPr>
          <w:b w:val="1"/>
          <w:i w:val="1"/>
          <w:color w:val="674ea7"/>
        </w:rPr>
      </w:pPr>
      <w:r w:rsidDel="00000000" w:rsidR="00000000" w:rsidRPr="00000000">
        <w:rPr>
          <w:b w:val="1"/>
          <w:i w:val="1"/>
          <w:color w:val="674ea7"/>
          <w:rtl w:val="0"/>
        </w:rPr>
        <w:t xml:space="preserve">Oborinska odvodnja</w:t>
      </w:r>
    </w:p>
    <w:p w:rsidR="00000000" w:rsidDel="00000000" w:rsidP="00000000" w:rsidRDefault="00000000" w:rsidRPr="00000000" w14:paraId="000001F9">
      <w:pPr>
        <w:spacing w:after="160" w:line="240" w:lineRule="auto"/>
        <w:ind w:left="0" w:firstLine="0"/>
        <w:jc w:val="both"/>
        <w:rPr/>
      </w:pPr>
      <w:r w:rsidDel="00000000" w:rsidR="00000000" w:rsidRPr="00000000">
        <w:rPr>
          <w:rtl w:val="0"/>
        </w:rPr>
        <w:t xml:space="preserve">Oborinske vode s kolnih površina javnih prometnica se putem kolektora i revizionih okana položenima u planiranoj prometnici usmjeravaju na separator ulja, benzina i lakih tekućina odgovarajućeg kapaciteta. Nakon što se oborinske vode u separatoru pročiste odvode se cjevovodom do postojećeg kanala oborinske vode u koridoru državne ceste DC-9.</w:t>
      </w:r>
    </w:p>
    <w:p w:rsidR="00000000" w:rsidDel="00000000" w:rsidP="00000000" w:rsidRDefault="00000000" w:rsidRPr="00000000" w14:paraId="000001FA">
      <w:pPr>
        <w:spacing w:after="160" w:line="240" w:lineRule="auto"/>
        <w:ind w:left="0" w:firstLine="0"/>
        <w:jc w:val="both"/>
        <w:rPr/>
      </w:pPr>
      <w:r w:rsidDel="00000000" w:rsidR="00000000" w:rsidRPr="00000000">
        <w:rPr>
          <w:rtl w:val="0"/>
        </w:rPr>
        <w:t xml:space="preserve">Smještaj separatora ulja, benzina i lakih tekućina te pripadajućih uređaja i opreme bit će određen i obrazložen kroz projektnu dokumentaciju.</w:t>
      </w:r>
    </w:p>
    <w:p w:rsidR="00000000" w:rsidDel="00000000" w:rsidP="00000000" w:rsidRDefault="00000000" w:rsidRPr="00000000" w14:paraId="000001FB">
      <w:pPr>
        <w:spacing w:after="160" w:line="240" w:lineRule="auto"/>
        <w:ind w:left="0" w:firstLine="0"/>
        <w:jc w:val="both"/>
        <w:rPr/>
      </w:pPr>
      <w:r w:rsidDel="00000000" w:rsidR="00000000" w:rsidRPr="00000000">
        <w:rPr>
          <w:rtl w:val="0"/>
        </w:rPr>
        <w:t xml:space="preserve">Uvjetno čiste oborinske vode s krovnih površina smiju se upustiti po površini vlastitog terena bez prelijevanja na susjedne građevne čestice.</w:t>
      </w:r>
    </w:p>
    <w:p w:rsidR="00000000" w:rsidDel="00000000" w:rsidP="00000000" w:rsidRDefault="00000000" w:rsidRPr="00000000" w14:paraId="000001FC">
      <w:pPr>
        <w:spacing w:after="160" w:line="240" w:lineRule="auto"/>
        <w:ind w:left="0" w:firstLine="0"/>
        <w:jc w:val="both"/>
        <w:rPr/>
      </w:pPr>
      <w:r w:rsidDel="00000000" w:rsidR="00000000" w:rsidRPr="00000000">
        <w:rPr>
          <w:rtl w:val="0"/>
        </w:rPr>
        <w:t xml:space="preserve">Oborinske vode s kolnih površina internih prometnica, parkirališta i garaža iznad 10 parkirališnih/garažnih mjesta potrebno je prije konačne dispozicije pročistiti na separatoru ulja i masti.</w:t>
      </w:r>
      <w:r w:rsidDel="00000000" w:rsidR="00000000" w:rsidRPr="00000000">
        <w:rPr>
          <w:rtl w:val="0"/>
        </w:rPr>
      </w:r>
    </w:p>
    <w:p w:rsidR="00000000" w:rsidDel="00000000" w:rsidP="00000000" w:rsidRDefault="00000000" w:rsidRPr="00000000" w14:paraId="000001FD">
      <w:pPr>
        <w:spacing w:line="240" w:lineRule="auto"/>
        <w:jc w:val="both"/>
        <w:rPr>
          <w:color w:val="ff0000"/>
        </w:rPr>
      </w:pPr>
      <w:r w:rsidDel="00000000" w:rsidR="00000000" w:rsidRPr="00000000">
        <w:rPr>
          <w:b w:val="1"/>
          <w:i w:val="1"/>
          <w:color w:val="674ea7"/>
          <w:rtl w:val="0"/>
        </w:rPr>
        <w:t xml:space="preserve">Melioracijska odvodnja</w:t>
      </w:r>
      <w:r w:rsidDel="00000000" w:rsidR="00000000" w:rsidRPr="00000000">
        <w:rPr>
          <w:rtl w:val="0"/>
        </w:rPr>
      </w:r>
    </w:p>
    <w:p w:rsidR="00000000" w:rsidDel="00000000" w:rsidP="00000000" w:rsidRDefault="00000000" w:rsidRPr="00000000" w14:paraId="000001FE">
      <w:pPr>
        <w:spacing w:after="160" w:line="240" w:lineRule="auto"/>
        <w:ind w:left="0" w:firstLine="0"/>
        <w:jc w:val="both"/>
        <w:rPr/>
      </w:pPr>
      <w:r w:rsidDel="00000000" w:rsidR="00000000" w:rsidRPr="00000000">
        <w:rPr>
          <w:rtl w:val="0"/>
        </w:rPr>
        <w:t xml:space="preserve">Obuhvat Plana je smješten unutar prostora hidromelioracije određene PPUG Metkovića. Unutar obuhvata Plana se ne planiraju objekti melioracijske odvodnje u svrhu osposobljavanja površina za zemljoradnju.</w:t>
      </w:r>
    </w:p>
    <w:p w:rsidR="00000000" w:rsidDel="00000000" w:rsidP="00000000" w:rsidRDefault="00000000" w:rsidRPr="00000000" w14:paraId="000001FF">
      <w:pPr>
        <w:pStyle w:val="Heading3"/>
        <w:numPr>
          <w:ilvl w:val="2"/>
          <w:numId w:val="10"/>
        </w:numPr>
        <w:spacing w:before="200" w:lineRule="auto"/>
        <w:ind w:left="662.4000000000001" w:hanging="100.80000000000005"/>
        <w:rPr>
          <w:b w:val="1"/>
          <w:color w:val="674ea7"/>
          <w:sz w:val="22"/>
          <w:szCs w:val="22"/>
        </w:rPr>
      </w:pPr>
      <w:bookmarkStart w:colFirst="0" w:colLast="0" w:name="_3o7alnk" w:id="32"/>
      <w:bookmarkEnd w:id="32"/>
      <w:r w:rsidDel="00000000" w:rsidR="00000000" w:rsidRPr="00000000">
        <w:rPr>
          <w:rtl w:val="0"/>
        </w:rPr>
        <w:t xml:space="preserve">Uređenje voda i vodnog režima</w:t>
      </w:r>
      <w:r w:rsidDel="00000000" w:rsidR="00000000" w:rsidRPr="00000000">
        <w:rPr>
          <w:rtl w:val="0"/>
        </w:rPr>
      </w:r>
    </w:p>
    <w:p w:rsidR="00000000" w:rsidDel="00000000" w:rsidP="00000000" w:rsidRDefault="00000000" w:rsidRPr="00000000" w14:paraId="00000200">
      <w:pPr>
        <w:spacing w:after="160" w:line="240" w:lineRule="auto"/>
        <w:ind w:left="0" w:firstLine="0"/>
        <w:jc w:val="both"/>
        <w:rPr>
          <w:color w:val="ff0000"/>
        </w:rPr>
      </w:pPr>
      <w:r w:rsidDel="00000000" w:rsidR="00000000" w:rsidRPr="00000000">
        <w:rPr>
          <w:rtl w:val="0"/>
        </w:rPr>
        <w:t xml:space="preserve">Plan obuhvaća područje korita rijeke Neretve s obalama i pripadajućim nasipima (objektima obrane od poplava) te predstavlja branjeno poplavno područje.</w:t>
      </w:r>
      <w:r w:rsidDel="00000000" w:rsidR="00000000" w:rsidRPr="00000000">
        <w:rPr>
          <w:rtl w:val="0"/>
        </w:rPr>
      </w:r>
    </w:p>
    <w:p w:rsidR="00000000" w:rsidDel="00000000" w:rsidP="00000000" w:rsidRDefault="00000000" w:rsidRPr="00000000" w14:paraId="00000201">
      <w:pPr>
        <w:spacing w:after="160" w:line="240" w:lineRule="auto"/>
        <w:ind w:left="0" w:firstLine="0"/>
        <w:jc w:val="both"/>
        <w:rPr/>
      </w:pPr>
      <w:r w:rsidDel="00000000" w:rsidR="00000000" w:rsidRPr="00000000">
        <w:rPr>
          <w:rtl w:val="0"/>
        </w:rPr>
        <w:t xml:space="preserve">Zaštita od štetnog djelovanja voda rijeke Neretve i ostalih vodotoka, kada može doći do plavljenja, ispiranja, podrivanja ili odronjavanja zemljišta i drugih sličnih štetnih pojava, te posredno do ugrožavanja života i zdravlja ljudi i njihove imovine, te poremećaja u vodnom režimu, provoditi će se izgradnjom zaštitnih i regulacijskih vodnih građevina, odnosno tehničkim i gospodarskim održavanjem vodotoka, vodnog dobra i regulacijskih i zaštitnih vodnih građevina koje se provodi prema programu uređenja vodotoka i drugih voda u okviru Plana upravljanja vodama.</w:t>
      </w:r>
    </w:p>
    <w:p w:rsidR="00000000" w:rsidDel="00000000" w:rsidP="00000000" w:rsidRDefault="00000000" w:rsidRPr="00000000" w14:paraId="00000202">
      <w:pPr>
        <w:spacing w:after="160" w:line="240" w:lineRule="auto"/>
        <w:ind w:left="0" w:firstLine="0"/>
        <w:jc w:val="both"/>
        <w:rPr/>
      </w:pPr>
      <w:r w:rsidDel="00000000" w:rsidR="00000000" w:rsidRPr="00000000">
        <w:rPr>
          <w:rtl w:val="0"/>
        </w:rPr>
        <w:t xml:space="preserve">U svrhu tehničkog održavanja i radova građenja uz korito i obrambene nasipe rijeke Neretve i uz stari rukavac Neretve proglašen je zaštitni inundacijski pojas. Uz ostale vodotoke i odvodne kanale treba osigurati inundacijski pojas minimalne širine od 5,0 m od gornjeg ruba korita, odnosno ruba čestice javnog vodnog dobra. U inundacijskom pojasu zabranjena je svaka gradnja i druge radnje kojima se može onemogućiti izgradnja i održavanje vodnih građevina, na bilo koji način umanjiti protočnost korita i pogoršati vodni režim, te povećati stupanj ugroženosti od štetnog djelovanja vodotoka.</w:t>
      </w:r>
    </w:p>
    <w:p w:rsidR="00000000" w:rsidDel="00000000" w:rsidP="00000000" w:rsidRDefault="00000000" w:rsidRPr="00000000" w14:paraId="00000203">
      <w:pPr>
        <w:spacing w:after="160" w:line="240" w:lineRule="auto"/>
        <w:ind w:left="0" w:firstLine="0"/>
        <w:jc w:val="both"/>
        <w:rPr/>
      </w:pPr>
      <w:r w:rsidDel="00000000" w:rsidR="00000000" w:rsidRPr="00000000">
        <w:rPr>
          <w:rtl w:val="0"/>
        </w:rPr>
        <w:t xml:space="preserve">Svaki vlasnik, odnosno korisnik objekta ili čestice smještene uz korito vodotoka ili česticu javnog vodnog dobra, dužan je omogućiti nesmetano izvršavanje radova na čišćenju i održavanju korita. Izgradnjom predmetne građevine ili njenim spajanjem na komunalnu infrastrukturu ne smije umanjiti propusnu moć vodotoka, niti uzrokovati eroziju u istom, te za vrijeme izvođenja radova ne smije niti privremeno odlagati bilo kakav materijal u korito vodotoka.</w:t>
      </w:r>
    </w:p>
    <w:p w:rsidR="00000000" w:rsidDel="00000000" w:rsidP="00000000" w:rsidRDefault="00000000" w:rsidRPr="00000000" w14:paraId="00000204">
      <w:pPr>
        <w:spacing w:after="160" w:line="240" w:lineRule="auto"/>
        <w:ind w:left="0" w:firstLine="0"/>
        <w:jc w:val="both"/>
        <w:rPr/>
      </w:pPr>
      <w:r w:rsidDel="00000000" w:rsidR="00000000" w:rsidRPr="00000000">
        <w:rPr>
          <w:rtl w:val="0"/>
        </w:rPr>
        <w:t xml:space="preserve">Polaganje objekata linijske infrastrukture (kanalizacija, vodovod, električni i telekomunikacijski kablovi itd.) zajedno sa svim oknima i ostalim pratećim objektima uzdužno unutar korita vodotoka, odnosno čestice javnog vodnog dobra nije dopušteno. Vođenje trase paralelno sa reguliranim koritom vodotoka potrebno je izvesti na minimalnoj udaljenosti kojom će se osigurati statička i hidraulička stabilnost reguliranog korita, te nesmetano održavanje ili buduća rekonstrukcija korita.</w:t>
      </w:r>
      <w:r w:rsidDel="00000000" w:rsidR="00000000" w:rsidRPr="00000000">
        <w:rPr>
          <w:rtl w:val="0"/>
        </w:rPr>
      </w:r>
    </w:p>
    <w:p w:rsidR="00000000" w:rsidDel="00000000" w:rsidP="00000000" w:rsidRDefault="00000000" w:rsidRPr="00000000" w14:paraId="00000205">
      <w:pPr>
        <w:spacing w:after="160" w:line="240" w:lineRule="auto"/>
        <w:ind w:left="0" w:firstLine="0"/>
        <w:jc w:val="both"/>
        <w:rPr/>
      </w:pPr>
      <w:r w:rsidDel="00000000" w:rsidR="00000000" w:rsidRPr="00000000">
        <w:rPr>
          <w:rtl w:val="0"/>
        </w:rPr>
        <w:t xml:space="preserve">Poprečni prijelaz pojedinog objekta linijske infrastrukture preko korita vodotoka po mogućnosti je potrebno izvesti iznad u okviru konstrukcije mosta ili propusta. Mjesto prijelaza moguće je izvesti poprečno i po mogućnosti što okomitije na uzdužnu os korita. Ukoliko instalacije prolaze ispod korita, investitor je dužan mjesta prijelaza osigurati na način da je uvuče u betonski blok čija će gornja kota biti 0,5 m ispod kote </w:t>
      </w:r>
      <w:r w:rsidDel="00000000" w:rsidR="00000000" w:rsidRPr="00000000">
        <w:rPr>
          <w:rtl w:val="0"/>
        </w:rPr>
        <w:t xml:space="preserve">reguliranog ili projektiranog dna vodotoka.</w:t>
      </w:r>
    </w:p>
    <w:p w:rsidR="00000000" w:rsidDel="00000000" w:rsidP="00000000" w:rsidRDefault="00000000" w:rsidRPr="00000000" w14:paraId="00000206">
      <w:pPr>
        <w:spacing w:after="160" w:line="240" w:lineRule="auto"/>
        <w:ind w:left="0" w:firstLine="0"/>
        <w:jc w:val="both"/>
        <w:rPr/>
      </w:pPr>
      <w:r w:rsidDel="00000000" w:rsidR="00000000" w:rsidRPr="00000000">
        <w:rPr>
          <w:rtl w:val="0"/>
        </w:rPr>
        <w:t xml:space="preserve">Poprečni prijelaz odnosno proboj nasipa u pravilu nisu dopušteni, ali samo u iznimnim slučajevima ako su isti neophodni, iste treba prethodno usuglasiti sa stručnom službom Hrvatskih voda. Na mjestima prokopa obloženog korita vodotoka ili kanala, izvršiti obnovu obloge identičnim materijalom i na isti način. Teren koji je devastiran radovima na trasi predmetnih instalacija i uz njihovu trasu, potrebno je dovesti u prvobitno stanje kako se ne bi poremetilo površinsko otjecanje.</w:t>
      </w:r>
      <w:r w:rsidDel="00000000" w:rsidR="00000000" w:rsidRPr="00000000">
        <w:rPr>
          <w:rtl w:val="0"/>
        </w:rPr>
      </w:r>
    </w:p>
    <w:p w:rsidR="00000000" w:rsidDel="00000000" w:rsidP="00000000" w:rsidRDefault="00000000" w:rsidRPr="00000000" w14:paraId="00000207">
      <w:pPr>
        <w:spacing w:after="160" w:line="240" w:lineRule="auto"/>
        <w:ind w:left="0" w:firstLine="0"/>
        <w:jc w:val="both"/>
        <w:rPr/>
      </w:pPr>
      <w:r w:rsidDel="00000000" w:rsidR="00000000" w:rsidRPr="00000000">
        <w:rPr>
          <w:rtl w:val="0"/>
        </w:rPr>
        <w:t xml:space="preserve">Sukladno važećem PPUG Metkovića, obuhvat Plana se nalazi unutar poplavnog područja. </w:t>
      </w:r>
      <w:r w:rsidDel="00000000" w:rsidR="00000000" w:rsidRPr="00000000">
        <w:rPr>
          <w:highlight w:val="white"/>
          <w:rtl w:val="0"/>
        </w:rPr>
        <w:t xml:space="preserve">U skladu s navedenim, sugerira se investitorima i projektantima objekata, prometnica, a posebno važnijih poslovnih građevina (skladišta, postrojenja i sl.), uzeti u obzir navedenu činjenicu. Potrebno je izbjegavati gradnju podrumskih etaža i postavljanje vrijednih instalacija ili opreme na koju negativno mogu utjecati procjedne ili podzemne vode koje su značajnog intenziteta za vrijeme velikih voda rijeke Neretve, odnosno u razdoblje kada se branjeno područje otežano drenira od površinskih i podzemnih voda, te uskladiti s uvjetima koji se mogu javiti uslijed velikih voda, a uz najmanje štete po korisnike objekata, sam objekt kao i za okoliš.</w:t>
      </w:r>
      <w:r w:rsidDel="00000000" w:rsidR="00000000" w:rsidRPr="00000000">
        <w:rPr>
          <w:rtl w:val="0"/>
        </w:rPr>
      </w:r>
    </w:p>
    <w:p w:rsidR="00000000" w:rsidDel="00000000" w:rsidP="00000000" w:rsidRDefault="00000000" w:rsidRPr="00000000" w14:paraId="00000208">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200" w:line="240" w:lineRule="auto"/>
        <w:ind w:left="630" w:right="43.2" w:hanging="270"/>
        <w:jc w:val="left"/>
        <w:rPr/>
      </w:pPr>
      <w:bookmarkStart w:colFirst="0" w:colLast="0" w:name="_23ckvvd" w:id="33"/>
      <w:bookmarkEnd w:id="33"/>
      <w:r w:rsidDel="00000000" w:rsidR="00000000" w:rsidRPr="00000000">
        <w:rPr>
          <w:rtl w:val="0"/>
        </w:rPr>
        <w:t xml:space="preserve">Uvjeti korištenja, uređenja i zaštite površina</w:t>
      </w:r>
    </w:p>
    <w:p w:rsidR="00000000" w:rsidDel="00000000" w:rsidP="00000000" w:rsidRDefault="00000000" w:rsidRPr="00000000" w14:paraId="00000209">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ihv636" w:id="34"/>
      <w:bookmarkEnd w:id="34"/>
      <w:r w:rsidDel="00000000" w:rsidR="00000000" w:rsidRPr="00000000">
        <w:rPr>
          <w:rtl w:val="0"/>
        </w:rPr>
        <w:t xml:space="preserve">Uvjeti i način gradnje</w:t>
      </w:r>
    </w:p>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shd w:fill="auto" w:val="clear"/>
        <w:spacing w:after="60" w:line="240" w:lineRule="auto"/>
        <w:rPr/>
      </w:pPr>
      <w:r w:rsidDel="00000000" w:rsidR="00000000" w:rsidRPr="00000000">
        <w:rPr>
          <w:rtl w:val="0"/>
        </w:rPr>
        <w:t xml:space="preserve">Ovim Planom propisani su detaljni uvjeti i način gradnje za:</w:t>
      </w:r>
    </w:p>
    <w:p w:rsidR="00000000" w:rsidDel="00000000" w:rsidP="00000000" w:rsidRDefault="00000000" w:rsidRPr="00000000" w14:paraId="000002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građevine gospodarske namjene - poslovne i proizvodne,</w:t>
      </w:r>
    </w:p>
    <w:p w:rsidR="00000000" w:rsidDel="00000000" w:rsidP="00000000" w:rsidRDefault="00000000" w:rsidRPr="00000000" w14:paraId="000002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pomoćne građevine,</w:t>
      </w:r>
    </w:p>
    <w:p w:rsidR="00000000" w:rsidDel="00000000" w:rsidP="00000000" w:rsidRDefault="00000000" w:rsidRPr="00000000" w14:paraId="0000020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infrastrukturne građevine - trafostanice</w:t>
      </w:r>
      <w:r w:rsidDel="00000000" w:rsidR="00000000" w:rsidRPr="00000000">
        <w:rPr>
          <w:rtl w:val="0"/>
        </w:rPr>
      </w:r>
    </w:p>
    <w:p w:rsidR="00000000" w:rsidDel="00000000" w:rsidP="00000000" w:rsidRDefault="00000000" w:rsidRPr="00000000" w14:paraId="000002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reciklažna dvorišta</w:t>
      </w:r>
      <w:r w:rsidDel="00000000" w:rsidR="00000000" w:rsidRPr="00000000">
        <w:rPr>
          <w:rtl w:val="0"/>
        </w:rPr>
      </w:r>
    </w:p>
    <w:p w:rsidR="00000000" w:rsidDel="00000000" w:rsidP="00000000" w:rsidRDefault="00000000" w:rsidRPr="00000000" w14:paraId="0000020F">
      <w:pPr>
        <w:pageBreakBefore w:val="0"/>
        <w:spacing w:after="60" w:line="240" w:lineRule="auto"/>
        <w:jc w:val="both"/>
        <w:rPr/>
      </w:pPr>
      <w:r w:rsidDel="00000000" w:rsidR="00000000" w:rsidRPr="00000000">
        <w:rPr>
          <w:rtl w:val="0"/>
        </w:rPr>
        <w:t xml:space="preserve">Detaljni uvjeti i način gradnje propisuju:</w:t>
      </w:r>
    </w:p>
    <w:p w:rsidR="00000000" w:rsidDel="00000000" w:rsidP="00000000" w:rsidRDefault="00000000" w:rsidRPr="00000000" w14:paraId="000002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oblik, veličinu i izgrađenost građevne čestice,</w:t>
      </w:r>
    </w:p>
    <w:p w:rsidR="00000000" w:rsidDel="00000000" w:rsidP="00000000" w:rsidRDefault="00000000" w:rsidRPr="00000000" w14:paraId="0000021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veličinu, oblikovanje i smještaj građevine na građevnoj čestici,</w:t>
      </w:r>
    </w:p>
    <w:p w:rsidR="00000000" w:rsidDel="00000000" w:rsidP="00000000" w:rsidRDefault="00000000" w:rsidRPr="00000000" w14:paraId="000002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uređenje građevne čestice,</w:t>
      </w:r>
    </w:p>
    <w:p w:rsidR="00000000" w:rsidDel="00000000" w:rsidP="00000000" w:rsidRDefault="00000000" w:rsidRPr="00000000" w14:paraId="000002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način priključenja građevne čestice na prometnu površinu i komunalnu infrastrukturu.</w:t>
      </w:r>
    </w:p>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shd w:fill="auto" w:val="clear"/>
        <w:spacing w:after="200" w:line="240" w:lineRule="auto"/>
        <w:jc w:val="both"/>
        <w:rPr>
          <w:b w:val="1"/>
          <w:i w:val="1"/>
          <w:color w:val="674ea7"/>
        </w:rPr>
      </w:pPr>
      <w:r w:rsidDel="00000000" w:rsidR="00000000" w:rsidRPr="00000000">
        <w:rPr>
          <w:b w:val="1"/>
          <w:i w:val="1"/>
          <w:color w:val="674ea7"/>
          <w:rtl w:val="0"/>
        </w:rPr>
        <w:t xml:space="preserve">Građevine gospodarske namjene</w:t>
      </w:r>
    </w:p>
    <w:p w:rsidR="00000000" w:rsidDel="00000000" w:rsidP="00000000" w:rsidRDefault="00000000" w:rsidRPr="00000000" w14:paraId="00000215">
      <w:pPr>
        <w:spacing w:after="200" w:before="200" w:line="240" w:lineRule="auto"/>
        <w:ind w:left="0" w:firstLine="0"/>
        <w:jc w:val="both"/>
        <w:rPr/>
      </w:pPr>
      <w:r w:rsidDel="00000000" w:rsidR="00000000" w:rsidRPr="00000000">
        <w:rPr>
          <w:rtl w:val="0"/>
        </w:rPr>
        <w:t xml:space="preserve">Najmanja površina građevne čestice iznosi 2000 m</w:t>
      </w:r>
      <w:r w:rsidDel="00000000" w:rsidR="00000000" w:rsidRPr="00000000">
        <w:rPr>
          <w:vertAlign w:val="superscript"/>
          <w:rtl w:val="0"/>
        </w:rPr>
        <w:t xml:space="preserve">2</w:t>
      </w:r>
      <w:r w:rsidDel="00000000" w:rsidR="00000000" w:rsidRPr="00000000">
        <w:rPr>
          <w:rtl w:val="0"/>
        </w:rPr>
        <w:t xml:space="preserve">. Sve čestice moraju imati izravan pristup na prometnu površinu i širinu čestice od najmanje 20,0 m na regulacijskoj liniji.</w:t>
      </w:r>
    </w:p>
    <w:p w:rsidR="00000000" w:rsidDel="00000000" w:rsidP="00000000" w:rsidRDefault="00000000" w:rsidRPr="00000000" w14:paraId="00000216">
      <w:pPr>
        <w:spacing w:after="200" w:before="200" w:line="240" w:lineRule="auto"/>
        <w:ind w:left="0" w:firstLine="0"/>
        <w:jc w:val="both"/>
        <w:rPr/>
      </w:pPr>
      <w:r w:rsidDel="00000000" w:rsidR="00000000" w:rsidRPr="00000000">
        <w:rPr>
          <w:rtl w:val="0"/>
        </w:rPr>
        <w:t xml:space="preserve">Najveći koeficijent izgrađenosti građevne čestice (kig) iznosi 0,5. Najveći koeficijent iskorištenosti građevne čestice (kis) iznosi 1,2. Podzemne etaže (podrum) izuzimaju se iz izračuna koeficijenta iskorištenosti.</w:t>
      </w:r>
    </w:p>
    <w:p w:rsidR="00000000" w:rsidDel="00000000" w:rsidP="00000000" w:rsidRDefault="00000000" w:rsidRPr="00000000" w14:paraId="00000217">
      <w:pPr>
        <w:spacing w:after="160" w:line="240" w:lineRule="auto"/>
        <w:ind w:left="0" w:firstLine="0"/>
        <w:jc w:val="both"/>
        <w:rPr>
          <w:highlight w:val="yellow"/>
        </w:rPr>
      </w:pPr>
      <w:r w:rsidDel="00000000" w:rsidR="00000000" w:rsidRPr="00000000">
        <w:rPr>
          <w:rtl w:val="0"/>
        </w:rPr>
        <w:t xml:space="preserve">Na jednoj građevnoj čestici može se graditi jedna ili više građevina osnovne namjene koje građevinski, funkcionalno ili tehničko-tehnološki čine cjelinu te jedna ili više pomoćnih građevina koje s osnovnom čine funkcionalnu i oblikovnu cjelinu. Propisuje se samostojeći način građenja uz mogućnost gradnje složene građevine. U slučaju gradnje složene građevine, dopušteno je međusobno prislanjanje građevina koje čine sklop.</w:t>
      </w:r>
      <w:r w:rsidDel="00000000" w:rsidR="00000000" w:rsidRPr="00000000">
        <w:rPr>
          <w:rtl w:val="0"/>
        </w:rPr>
      </w:r>
    </w:p>
    <w:p w:rsidR="00000000" w:rsidDel="00000000" w:rsidP="00000000" w:rsidRDefault="00000000" w:rsidRPr="00000000" w14:paraId="00000218">
      <w:pPr>
        <w:spacing w:after="160" w:line="240" w:lineRule="auto"/>
        <w:ind w:left="0" w:firstLine="0"/>
        <w:jc w:val="both"/>
        <w:rPr/>
      </w:pPr>
      <w:r w:rsidDel="00000000" w:rsidR="00000000" w:rsidRPr="00000000">
        <w:rPr>
          <w:rtl w:val="0"/>
        </w:rPr>
        <w:t xml:space="preserve">Izvan gradivog dijela građevne čestice mogu se graditi i uređivati: parkirališna mjesta, potporni zidovi, ograde, zelene površine te prometne i komunalne građevine i uređaji. </w:t>
      </w:r>
    </w:p>
    <w:p w:rsidR="00000000" w:rsidDel="00000000" w:rsidP="00000000" w:rsidRDefault="00000000" w:rsidRPr="00000000" w14:paraId="00000219">
      <w:pPr>
        <w:spacing w:after="200" w:before="200" w:line="240" w:lineRule="auto"/>
        <w:ind w:left="0" w:firstLine="0"/>
        <w:jc w:val="both"/>
        <w:rPr/>
      </w:pPr>
      <w:r w:rsidDel="00000000" w:rsidR="00000000" w:rsidRPr="00000000">
        <w:rPr>
          <w:rtl w:val="0"/>
        </w:rPr>
        <w:t xml:space="preserve">Udaljenost granice gradivog dijela od regulacijskog pravca mora biti najmanje 5,0 m. Najmanja udaljenost zgrade od susjednih čestica iznosi polovicu visine građevine, ali ne manje od 5,0 m. Ukoliko nisu međusobno prislonjene, najmanja međusobna udaljenost građevina na građevnoj čestici iznosi polovicu visine više građevine, ali ne manje od 4,0 m.</w:t>
      </w:r>
    </w:p>
    <w:p w:rsidR="00000000" w:rsidDel="00000000" w:rsidP="00000000" w:rsidRDefault="00000000" w:rsidRPr="00000000" w14:paraId="0000021A">
      <w:pPr>
        <w:spacing w:after="160" w:line="240" w:lineRule="auto"/>
        <w:ind w:left="0" w:firstLine="0"/>
        <w:jc w:val="both"/>
        <w:rPr/>
      </w:pPr>
      <w:r w:rsidDel="00000000" w:rsidR="00000000" w:rsidRPr="00000000">
        <w:rPr>
          <w:rtl w:val="0"/>
        </w:rPr>
        <w:t xml:space="preserve">Visinu i katnost građevina i postrojenja na građevnoj čestici određuju tehnološki zahtjevi, pri čemu visina građevina od konačno zaravnanog i uređenog terena uz pročelje građevine na njegovom najnižem dijelu do gornjeg ruba stropne konstrukcije može iznositi najviše 14,0 m, a najveća dozvoljena etažnost je podrum, suteren ili prizemlje i dva kata (Po+S/P+2).</w:t>
      </w:r>
    </w:p>
    <w:p w:rsidR="00000000" w:rsidDel="00000000" w:rsidP="00000000" w:rsidRDefault="00000000" w:rsidRPr="00000000" w14:paraId="0000021B">
      <w:pPr>
        <w:spacing w:after="160" w:line="240" w:lineRule="auto"/>
        <w:ind w:left="0" w:firstLine="0"/>
        <w:jc w:val="both"/>
        <w:rPr/>
      </w:pPr>
      <w:r w:rsidDel="00000000" w:rsidR="00000000" w:rsidRPr="00000000">
        <w:rPr>
          <w:rtl w:val="0"/>
        </w:rPr>
        <w:t xml:space="preserve">Iznimno, gdje to tehnološki uvjeti nužni za obavljanje djelatnosti određuju, visina dijelova građevine smije biti i veća od 14,0 m, ali ne viša od 16,0 m.</w:t>
      </w:r>
    </w:p>
    <w:p w:rsidR="00000000" w:rsidDel="00000000" w:rsidP="00000000" w:rsidRDefault="00000000" w:rsidRPr="00000000" w14:paraId="0000021C">
      <w:pPr>
        <w:spacing w:after="160" w:line="240" w:lineRule="auto"/>
        <w:ind w:left="0" w:firstLine="0"/>
        <w:jc w:val="both"/>
        <w:rPr/>
      </w:pPr>
      <w:r w:rsidDel="00000000" w:rsidR="00000000" w:rsidRPr="00000000">
        <w:rPr>
          <w:rtl w:val="0"/>
        </w:rPr>
        <w:t xml:space="preserve">U dijelovima građevnih čestica unutar zaštitnog koridora dalekovoda, maksimalna visina građevine mora biti usklađena s prethodno ishođenim posebnim uvjetima nadležnog tijela, u skladu s člankom 20., stavkom 2) ovog Plana.  </w:t>
      </w:r>
    </w:p>
    <w:p w:rsidR="00000000" w:rsidDel="00000000" w:rsidP="00000000" w:rsidRDefault="00000000" w:rsidRPr="00000000" w14:paraId="0000021D">
      <w:pPr>
        <w:spacing w:after="160" w:line="240" w:lineRule="auto"/>
        <w:ind w:left="0" w:firstLine="0"/>
        <w:jc w:val="both"/>
        <w:rPr/>
      </w:pPr>
      <w:r w:rsidDel="00000000" w:rsidR="00000000" w:rsidRPr="00000000">
        <w:rPr>
          <w:rtl w:val="0"/>
        </w:rPr>
        <w:t xml:space="preserve">Krovišta mogu biti ravni krov ili krovovi blagog nagiba, s adekvatnim pokrovima (uključivo lim). </w:t>
      </w:r>
    </w:p>
    <w:p w:rsidR="00000000" w:rsidDel="00000000" w:rsidP="00000000" w:rsidRDefault="00000000" w:rsidRPr="00000000" w14:paraId="0000021E">
      <w:pPr>
        <w:spacing w:after="160" w:line="240" w:lineRule="auto"/>
        <w:ind w:left="0" w:firstLine="0"/>
        <w:jc w:val="both"/>
        <w:rPr/>
      </w:pPr>
      <w:r w:rsidDel="00000000" w:rsidR="00000000" w:rsidRPr="00000000">
        <w:rPr>
          <w:rtl w:val="0"/>
        </w:rPr>
        <w:t xml:space="preserve">Najmanje 20% građevne čestice mora biti uređeno kao prirodno zelenilo, u što se ne uračunavaju travne rešetke postavljene na parkirnim i drugim manipulativnim površinama. Prirodno zelenilo na građevnim česticama prema javnim prometnim površinama mora biti hortikulturno oblikovano.</w:t>
      </w:r>
    </w:p>
    <w:p w:rsidR="00000000" w:rsidDel="00000000" w:rsidP="00000000" w:rsidRDefault="00000000" w:rsidRPr="00000000" w14:paraId="0000021F">
      <w:pPr>
        <w:spacing w:after="160" w:line="240" w:lineRule="auto"/>
        <w:ind w:left="0" w:firstLine="0"/>
        <w:jc w:val="both"/>
        <w:rPr/>
      </w:pPr>
      <w:r w:rsidDel="00000000" w:rsidR="00000000" w:rsidRPr="00000000">
        <w:rPr>
          <w:rtl w:val="0"/>
        </w:rPr>
        <w:t xml:space="preserve">Uz javne prometnice je obavezno uređenje pojasa zaštitnog zelenila sa sadnjom drvoreda. Pojas zaštitnog zelenila sa sadnjom drvoreda prema državnoj cesti DC-9 je širine najmanje 5,0 m, a prema ostalim javnim prometnicama je širine najmanje 2,0 m. U sklopu zaštitnog zelenog pojasa dozvoljeno je uređenje pješačkih i kolnih priključaka na česticu.</w:t>
      </w:r>
    </w:p>
    <w:p w:rsidR="00000000" w:rsidDel="00000000" w:rsidP="00000000" w:rsidRDefault="00000000" w:rsidRPr="00000000" w14:paraId="00000220">
      <w:pPr>
        <w:spacing w:after="160" w:line="240" w:lineRule="auto"/>
        <w:ind w:left="0" w:firstLine="0"/>
        <w:jc w:val="both"/>
        <w:rPr/>
      </w:pPr>
      <w:r w:rsidDel="00000000" w:rsidR="00000000" w:rsidRPr="00000000">
        <w:rPr>
          <w:rtl w:val="0"/>
        </w:rPr>
        <w:t xml:space="preserve">Na građevnim česticama većim od 1,0 ha, uz javne prometnice unutar zone, obavezno je planiranje opremljenih parkovnih površina za boravak zaposlenika i posjetitelja najmanje površine 20% od površine prirodnog zelenila, odnosno najmanje 4% od ukupne površine građevne čestice. Površina pojasa zaštitnog zelenila ne ulazi u parkovne površine.</w:t>
      </w:r>
    </w:p>
    <w:p w:rsidR="00000000" w:rsidDel="00000000" w:rsidP="00000000" w:rsidRDefault="00000000" w:rsidRPr="00000000" w14:paraId="00000221">
      <w:pPr>
        <w:spacing w:after="160" w:line="240" w:lineRule="auto"/>
        <w:ind w:left="0" w:firstLine="0"/>
        <w:jc w:val="both"/>
        <w:rPr/>
      </w:pPr>
      <w:r w:rsidDel="00000000" w:rsidR="00000000" w:rsidRPr="00000000">
        <w:rPr>
          <w:rtl w:val="0"/>
        </w:rPr>
        <w:t xml:space="preserve">Visina neprozirnog dijela ograde građevne čestice može iznositi do 0,5 m, a ukupna visina do 3,0 m.</w:t>
      </w:r>
    </w:p>
    <w:p w:rsidR="00000000" w:rsidDel="00000000" w:rsidP="00000000" w:rsidRDefault="00000000" w:rsidRPr="00000000" w14:paraId="00000222">
      <w:pPr>
        <w:spacing w:line="240" w:lineRule="auto"/>
        <w:jc w:val="both"/>
        <w:rPr>
          <w:b w:val="1"/>
          <w:i w:val="1"/>
          <w:color w:val="674ea7"/>
        </w:rPr>
      </w:pPr>
      <w:r w:rsidDel="00000000" w:rsidR="00000000" w:rsidRPr="00000000">
        <w:rPr>
          <w:b w:val="1"/>
          <w:i w:val="1"/>
          <w:color w:val="674ea7"/>
          <w:rtl w:val="0"/>
        </w:rPr>
        <w:t xml:space="preserve">Pomoćne građevine</w:t>
      </w:r>
    </w:p>
    <w:p w:rsidR="00000000" w:rsidDel="00000000" w:rsidP="00000000" w:rsidRDefault="00000000" w:rsidRPr="00000000" w14:paraId="00000223">
      <w:pPr>
        <w:spacing w:after="160" w:line="240" w:lineRule="auto"/>
        <w:jc w:val="both"/>
        <w:rPr/>
      </w:pPr>
      <w:r w:rsidDel="00000000" w:rsidR="00000000" w:rsidRPr="00000000">
        <w:rPr>
          <w:rtl w:val="0"/>
        </w:rPr>
        <w:t xml:space="preserve">Na jednoj građevnoj čestici osim građevina osnovne namjene mogu se graditi i pomoćne građevine koje s osnovnom građevinom čine funkcionalnu i oblikovnu cjelinu (kao što su skladišta, garaže i sl.). </w:t>
      </w:r>
    </w:p>
    <w:p w:rsidR="00000000" w:rsidDel="00000000" w:rsidP="00000000" w:rsidRDefault="00000000" w:rsidRPr="00000000" w14:paraId="00000224">
      <w:pPr>
        <w:spacing w:after="160" w:line="240" w:lineRule="auto"/>
        <w:jc w:val="both"/>
        <w:rPr/>
      </w:pPr>
      <w:r w:rsidDel="00000000" w:rsidR="00000000" w:rsidRPr="00000000">
        <w:rPr>
          <w:rtl w:val="0"/>
        </w:rPr>
        <w:t xml:space="preserve">Pomoćne građevine mogu se graditi prislonjene uz osnovnu građevinu kao sastavni dio te građevine ili kao samostojeća građevina.</w:t>
      </w:r>
    </w:p>
    <w:p w:rsidR="00000000" w:rsidDel="00000000" w:rsidP="00000000" w:rsidRDefault="00000000" w:rsidRPr="00000000" w14:paraId="00000225">
      <w:pPr>
        <w:spacing w:after="160" w:line="240" w:lineRule="auto"/>
        <w:jc w:val="both"/>
        <w:rPr/>
      </w:pPr>
      <w:r w:rsidDel="00000000" w:rsidR="00000000" w:rsidRPr="00000000">
        <w:rPr>
          <w:rtl w:val="0"/>
        </w:rPr>
        <w:t xml:space="preserve">Udaljenost granice gradivog dijela od regulacijskog pravca mora biti najmanje 5,0 m. Iznimno, portirnice tlocrtne površine do 6,0 m</w:t>
      </w:r>
      <w:r w:rsidDel="00000000" w:rsidR="00000000" w:rsidRPr="00000000">
        <w:rPr>
          <w:vertAlign w:val="superscript"/>
          <w:rtl w:val="0"/>
        </w:rPr>
        <w:t xml:space="preserve">2</w:t>
      </w:r>
      <w:r w:rsidDel="00000000" w:rsidR="00000000" w:rsidRPr="00000000">
        <w:rPr>
          <w:rtl w:val="0"/>
        </w:rPr>
        <w:t xml:space="preserve"> i visine do 3,0 m, mogu se graditi i na manjoj udaljenosti od regulacijskog pravca, ali ne manjoj od 2,0 m. Najmanja udaljenost pomoćne građevine od susjednih čestica iznosi polovicu visine građevine, ali ne manje od 5,0 m. U slučaju samostojeće gradnje pomoćne građevine, najmanja udaljenost pomoćne građevine od osnovne građevine na građevnoj čestici iznosi polovicu visine više građevine, ali ne manje od 4,0 m. Najmanja međusobna udaljenost pomoćne građevine od druge pomoćne građevine na građevnoj čestici iznosi 4,0 m.</w:t>
      </w:r>
    </w:p>
    <w:p w:rsidR="00000000" w:rsidDel="00000000" w:rsidP="00000000" w:rsidRDefault="00000000" w:rsidRPr="00000000" w14:paraId="00000226">
      <w:pPr>
        <w:spacing w:after="160" w:line="240" w:lineRule="auto"/>
        <w:jc w:val="both"/>
        <w:rPr/>
      </w:pPr>
      <w:r w:rsidDel="00000000" w:rsidR="00000000" w:rsidRPr="00000000">
        <w:rPr>
          <w:rtl w:val="0"/>
        </w:rPr>
        <w:t xml:space="preserve">Pomoćne građevine mogu imati podrum i prizemlje ili suteren, odnosno najveću visinu do 4 m, mjereno od konačno zaravnanog i uređenog terena uz pročelje građevine na njegovom najnižem dijelu do gornjeg ruba stropne konstrukcije.</w:t>
      </w:r>
    </w:p>
    <w:p w:rsidR="00000000" w:rsidDel="00000000" w:rsidP="00000000" w:rsidRDefault="00000000" w:rsidRPr="00000000" w14:paraId="00000227">
      <w:pPr>
        <w:spacing w:after="160" w:line="240" w:lineRule="auto"/>
        <w:jc w:val="both"/>
        <w:rPr/>
      </w:pPr>
      <w:r w:rsidDel="00000000" w:rsidR="00000000" w:rsidRPr="00000000">
        <w:rPr>
          <w:rtl w:val="0"/>
        </w:rPr>
        <w:t xml:space="preserve">Materijalima i oblikovanjem pomoćne građevine moraju biti usklađene s osnovnom građevinom uz koju se grade. Krovišta pomoćnih građevina mogu biti ravna ili blagog nagiba s nagibom i pokrovom koji je u skladu s pokrovom osnovne građevine. Krovna voda mora se slijevati na vlastitu građevnu česticu.</w:t>
      </w:r>
    </w:p>
    <w:p w:rsidR="00000000" w:rsidDel="00000000" w:rsidP="00000000" w:rsidRDefault="00000000" w:rsidRPr="00000000" w14:paraId="00000228">
      <w:pPr>
        <w:spacing w:line="240" w:lineRule="auto"/>
        <w:jc w:val="both"/>
        <w:rPr>
          <w:b w:val="1"/>
          <w:i w:val="1"/>
          <w:color w:val="674ea7"/>
        </w:rPr>
      </w:pPr>
      <w:r w:rsidDel="00000000" w:rsidR="00000000" w:rsidRPr="00000000">
        <w:rPr>
          <w:b w:val="1"/>
          <w:i w:val="1"/>
          <w:color w:val="674ea7"/>
          <w:rtl w:val="0"/>
        </w:rPr>
        <w:t xml:space="preserve">Infrastrukturne građevine - trafostanice</w:t>
      </w:r>
    </w:p>
    <w:p w:rsidR="00000000" w:rsidDel="00000000" w:rsidP="00000000" w:rsidRDefault="00000000" w:rsidRPr="00000000" w14:paraId="00000229">
      <w:pPr>
        <w:spacing w:after="200" w:line="240" w:lineRule="auto"/>
        <w:jc w:val="both"/>
        <w:rPr/>
      </w:pPr>
      <w:r w:rsidDel="00000000" w:rsidR="00000000" w:rsidRPr="00000000">
        <w:rPr>
          <w:rtl w:val="0"/>
        </w:rPr>
        <w:t xml:space="preserve">Planom je određena površina za smještaj trafostanice. Ukoliko se ukaže potreba za izgradnjom dodatnih trafostanica, dozvoljeno je na površinama gospodarske namjene formirati građevnu česticu za izgradnju trafostanice. Za potrebe napajanja dodatnih trafostanica omogućuje se izvedba pripadajućeg elektroenergetskog razvoda 10(20) kV i 0,4 kV sukladno odredbama Plana.</w:t>
      </w:r>
    </w:p>
    <w:p w:rsidR="00000000" w:rsidDel="00000000" w:rsidP="00000000" w:rsidRDefault="00000000" w:rsidRPr="00000000" w14:paraId="0000022A">
      <w:pPr>
        <w:spacing w:after="60" w:line="240" w:lineRule="auto"/>
        <w:ind w:left="0" w:firstLine="0"/>
        <w:jc w:val="both"/>
        <w:rPr/>
      </w:pPr>
      <w:r w:rsidDel="00000000" w:rsidR="00000000" w:rsidRPr="00000000">
        <w:rPr>
          <w:rtl w:val="0"/>
        </w:rPr>
        <w:t xml:space="preserve">Prilikom formiranja nove građevne čestice za trafostanicu i gradnje nove trafostanice potrebno je poštivati sljedeće uvjete i način gradnje:</w:t>
      </w:r>
    </w:p>
    <w:p w:rsidR="00000000" w:rsidDel="00000000" w:rsidP="00000000" w:rsidRDefault="00000000" w:rsidRPr="00000000" w14:paraId="0000022B">
      <w:pPr>
        <w:numPr>
          <w:ilvl w:val="0"/>
          <w:numId w:val="9"/>
        </w:numPr>
        <w:spacing w:after="30" w:line="240" w:lineRule="auto"/>
        <w:ind w:left="850.3937007874017" w:hanging="360"/>
        <w:jc w:val="both"/>
      </w:pPr>
      <w:r w:rsidDel="00000000" w:rsidR="00000000" w:rsidRPr="00000000">
        <w:rPr>
          <w:rtl w:val="0"/>
        </w:rPr>
        <w:t xml:space="preserve">minimalna površina građevne čestice za trafostanicu TS10(20)/0,4 kV iznosi 40 m</w:t>
      </w:r>
      <w:r w:rsidDel="00000000" w:rsidR="00000000" w:rsidRPr="00000000">
        <w:rPr>
          <w:vertAlign w:val="superscript"/>
          <w:rtl w:val="0"/>
        </w:rPr>
        <w:t xml:space="preserve">2</w:t>
      </w:r>
      <w:r w:rsidDel="00000000" w:rsidR="00000000" w:rsidRPr="00000000">
        <w:rPr>
          <w:rtl w:val="0"/>
        </w:rPr>
        <w:t xml:space="preserve">, a površina građevne čestice za smještaj nove trafostanice kV mora zadovoljiti gabarite trafostanice i pripadajućeg sustava uzemljenja</w:t>
      </w:r>
    </w:p>
    <w:p w:rsidR="00000000" w:rsidDel="00000000" w:rsidP="00000000" w:rsidRDefault="00000000" w:rsidRPr="00000000" w14:paraId="0000022C">
      <w:pPr>
        <w:numPr>
          <w:ilvl w:val="0"/>
          <w:numId w:val="9"/>
        </w:numPr>
        <w:spacing w:after="30" w:line="240" w:lineRule="auto"/>
        <w:ind w:left="850.3937007874017" w:hanging="360"/>
        <w:jc w:val="both"/>
      </w:pPr>
      <w:r w:rsidDel="00000000" w:rsidR="00000000" w:rsidRPr="00000000">
        <w:rPr>
          <w:rtl w:val="0"/>
        </w:rPr>
        <w:t xml:space="preserve">najveća etažnost građevine je jedna etaža – podrum, suteren ili prizemlje </w:t>
      </w:r>
    </w:p>
    <w:p w:rsidR="00000000" w:rsidDel="00000000" w:rsidP="00000000" w:rsidRDefault="00000000" w:rsidRPr="00000000" w14:paraId="0000022D">
      <w:pPr>
        <w:numPr>
          <w:ilvl w:val="0"/>
          <w:numId w:val="9"/>
        </w:numPr>
        <w:spacing w:after="30" w:line="240" w:lineRule="auto"/>
        <w:ind w:left="850.3937007874017" w:hanging="360"/>
        <w:jc w:val="both"/>
      </w:pPr>
      <w:r w:rsidDel="00000000" w:rsidR="00000000" w:rsidRPr="00000000">
        <w:rPr>
          <w:rtl w:val="0"/>
        </w:rPr>
        <w:t xml:space="preserve">najveći dopušteni koeficijent izgrađenosti (kig) građevne čestice je 0,5</w:t>
      </w:r>
    </w:p>
    <w:p w:rsidR="00000000" w:rsidDel="00000000" w:rsidP="00000000" w:rsidRDefault="00000000" w:rsidRPr="00000000" w14:paraId="0000022E">
      <w:pPr>
        <w:numPr>
          <w:ilvl w:val="0"/>
          <w:numId w:val="9"/>
        </w:numPr>
        <w:spacing w:after="30" w:line="240" w:lineRule="auto"/>
        <w:ind w:left="850.3937007874017" w:hanging="360"/>
        <w:jc w:val="both"/>
      </w:pPr>
      <w:r w:rsidDel="00000000" w:rsidR="00000000" w:rsidRPr="00000000">
        <w:rPr>
          <w:rtl w:val="0"/>
        </w:rPr>
        <w:t xml:space="preserve">najveći dopušteni koeficijent iskorištenosti (kis) građevne čestice je 0,5</w:t>
      </w:r>
    </w:p>
    <w:p w:rsidR="00000000" w:rsidDel="00000000" w:rsidP="00000000" w:rsidRDefault="00000000" w:rsidRPr="00000000" w14:paraId="0000022F">
      <w:pPr>
        <w:numPr>
          <w:ilvl w:val="0"/>
          <w:numId w:val="9"/>
        </w:numPr>
        <w:spacing w:after="30" w:line="240" w:lineRule="auto"/>
        <w:ind w:left="850.3937007874017" w:hanging="360"/>
        <w:jc w:val="both"/>
      </w:pPr>
      <w:r w:rsidDel="00000000" w:rsidR="00000000" w:rsidRPr="00000000">
        <w:rPr>
          <w:rtl w:val="0"/>
        </w:rPr>
        <w:t xml:space="preserve">udaljenost trafostanice od kolnika prometnice mora iznositi najmanje 5,0 m, a od međa ostalih susjednih čestica najmanje 1,0m</w:t>
      </w:r>
    </w:p>
    <w:p w:rsidR="00000000" w:rsidDel="00000000" w:rsidP="00000000" w:rsidRDefault="00000000" w:rsidRPr="00000000" w14:paraId="00000230">
      <w:pPr>
        <w:numPr>
          <w:ilvl w:val="0"/>
          <w:numId w:val="9"/>
        </w:numPr>
        <w:spacing w:after="30" w:line="240" w:lineRule="auto"/>
        <w:ind w:left="850.3937007874017" w:hanging="360"/>
        <w:jc w:val="both"/>
      </w:pPr>
      <w:r w:rsidDel="00000000" w:rsidR="00000000" w:rsidRPr="00000000">
        <w:rPr>
          <w:rtl w:val="0"/>
        </w:rPr>
        <w:t xml:space="preserve">ogradu je moguće graditi kao žičanu na svim međama do visine 2,0 m</w:t>
      </w:r>
    </w:p>
    <w:p w:rsidR="00000000" w:rsidDel="00000000" w:rsidP="00000000" w:rsidRDefault="00000000" w:rsidRPr="00000000" w14:paraId="00000231">
      <w:pPr>
        <w:numPr>
          <w:ilvl w:val="0"/>
          <w:numId w:val="9"/>
        </w:numPr>
        <w:spacing w:after="30" w:line="240" w:lineRule="auto"/>
        <w:ind w:left="850.3937007874017" w:hanging="360"/>
        <w:jc w:val="both"/>
      </w:pPr>
      <w:r w:rsidDel="00000000" w:rsidR="00000000" w:rsidRPr="00000000">
        <w:rPr>
          <w:rtl w:val="0"/>
        </w:rPr>
        <w:t xml:space="preserve">građevna čestica mora imati izravni kolni pristup na prometnu površinu</w:t>
      </w:r>
    </w:p>
    <w:p w:rsidR="00000000" w:rsidDel="00000000" w:rsidP="00000000" w:rsidRDefault="00000000" w:rsidRPr="00000000" w14:paraId="00000232">
      <w:pPr>
        <w:numPr>
          <w:ilvl w:val="0"/>
          <w:numId w:val="9"/>
        </w:numPr>
        <w:spacing w:after="30" w:line="240" w:lineRule="auto"/>
        <w:ind w:left="850.3937007874017" w:hanging="360"/>
        <w:jc w:val="both"/>
      </w:pPr>
      <w:r w:rsidDel="00000000" w:rsidR="00000000" w:rsidRPr="00000000">
        <w:rPr>
          <w:rtl w:val="0"/>
        </w:rPr>
        <w:t xml:space="preserve">priključenje građevne čestice na vodove komunalne infrastrukture treba obaviti u pojasu ulice s kojom građevna čestica ima među na regulacijskom pravcu</w:t>
      </w:r>
    </w:p>
    <w:p w:rsidR="00000000" w:rsidDel="00000000" w:rsidP="00000000" w:rsidRDefault="00000000" w:rsidRPr="00000000" w14:paraId="00000233">
      <w:pPr>
        <w:numPr>
          <w:ilvl w:val="0"/>
          <w:numId w:val="9"/>
        </w:numPr>
        <w:spacing w:after="30" w:line="240" w:lineRule="auto"/>
        <w:ind w:left="850.3937007874017" w:hanging="360"/>
        <w:jc w:val="both"/>
      </w:pPr>
      <w:r w:rsidDel="00000000" w:rsidR="00000000" w:rsidRPr="00000000">
        <w:rPr>
          <w:rtl w:val="0"/>
        </w:rPr>
        <w:t xml:space="preserve">ukoliko se trafostanica gradi na kosom terenu, te je istu potrebno ukopati u tlo, čestica se može ograditi betonskim zidom s licem od kamena, čija je visina za 0,4 m viša od okolnog terena, a kako bi se ista zaštitila od obrušavanja</w:t>
      </w:r>
    </w:p>
    <w:p w:rsidR="00000000" w:rsidDel="00000000" w:rsidP="00000000" w:rsidRDefault="00000000" w:rsidRPr="00000000" w14:paraId="00000234">
      <w:pPr>
        <w:numPr>
          <w:ilvl w:val="0"/>
          <w:numId w:val="9"/>
        </w:numPr>
        <w:spacing w:after="160" w:line="240" w:lineRule="auto"/>
        <w:ind w:left="850.3937007874017" w:hanging="360"/>
        <w:jc w:val="both"/>
      </w:pPr>
      <w:r w:rsidDel="00000000" w:rsidR="00000000" w:rsidRPr="00000000">
        <w:rPr>
          <w:rtl w:val="0"/>
        </w:rPr>
        <w:t xml:space="preserve">preporuka je da se sve nove trafostanice izvedu kao tip gradska (GTS) (granska norma N 012.01).</w:t>
      </w:r>
    </w:p>
    <w:p w:rsidR="00000000" w:rsidDel="00000000" w:rsidP="00000000" w:rsidRDefault="00000000" w:rsidRPr="00000000" w14:paraId="00000235">
      <w:pPr>
        <w:spacing w:after="160" w:line="240" w:lineRule="auto"/>
        <w:ind w:left="0" w:firstLine="0"/>
        <w:jc w:val="both"/>
        <w:rPr/>
      </w:pPr>
      <w:r w:rsidDel="00000000" w:rsidR="00000000" w:rsidRPr="00000000">
        <w:rPr>
          <w:rtl w:val="0"/>
        </w:rPr>
      </w:r>
    </w:p>
    <w:p w:rsidR="00000000" w:rsidDel="00000000" w:rsidP="00000000" w:rsidRDefault="00000000" w:rsidRPr="00000000" w14:paraId="00000236">
      <w:pPr>
        <w:spacing w:line="240" w:lineRule="auto"/>
        <w:jc w:val="both"/>
        <w:rPr/>
      </w:pPr>
      <w:r w:rsidDel="00000000" w:rsidR="00000000" w:rsidRPr="00000000">
        <w:rPr>
          <w:b w:val="1"/>
          <w:i w:val="1"/>
          <w:color w:val="674ea7"/>
          <w:rtl w:val="0"/>
        </w:rPr>
        <w:t xml:space="preserve">Reciklažna dvorišta</w:t>
      </w:r>
      <w:r w:rsidDel="00000000" w:rsidR="00000000" w:rsidRPr="00000000">
        <w:rPr>
          <w:rtl w:val="0"/>
        </w:rPr>
      </w:r>
    </w:p>
    <w:p w:rsidR="00000000" w:rsidDel="00000000" w:rsidP="00000000" w:rsidRDefault="00000000" w:rsidRPr="00000000" w14:paraId="00000237">
      <w:pPr>
        <w:spacing w:after="0" w:line="240" w:lineRule="auto"/>
        <w:ind w:left="0" w:firstLine="0"/>
        <w:jc w:val="both"/>
        <w:rPr/>
      </w:pPr>
      <w:r w:rsidDel="00000000" w:rsidR="00000000" w:rsidRPr="00000000">
        <w:rPr>
          <w:rtl w:val="0"/>
        </w:rPr>
        <w:t xml:space="preserve">Na svim površinama gospodarske namjene unutar obuhvata Plana, moguć je smještaj reciklažnih dvorišta uz sljedeće uvjete gradnje:</w:t>
      </w:r>
    </w:p>
    <w:p w:rsidR="00000000" w:rsidDel="00000000" w:rsidP="00000000" w:rsidRDefault="00000000" w:rsidRPr="00000000" w14:paraId="00000238">
      <w:pPr>
        <w:numPr>
          <w:ilvl w:val="0"/>
          <w:numId w:val="8"/>
        </w:numPr>
        <w:spacing w:after="30" w:line="240" w:lineRule="auto"/>
        <w:ind w:left="720" w:hanging="360"/>
        <w:jc w:val="both"/>
      </w:pPr>
      <w:r w:rsidDel="00000000" w:rsidR="00000000" w:rsidRPr="00000000">
        <w:rPr>
          <w:rtl w:val="0"/>
        </w:rPr>
        <w:t xml:space="preserve">na prostoru reciklažnog dvorišta mora se osigurati javno dostupna prihvatna zona sa posebnim odjeljenjima s kontejnerima i plohama za prihvat i privremeno skladištenje otpada</w:t>
      </w:r>
    </w:p>
    <w:p w:rsidR="00000000" w:rsidDel="00000000" w:rsidP="00000000" w:rsidRDefault="00000000" w:rsidRPr="00000000" w14:paraId="00000239">
      <w:pPr>
        <w:numPr>
          <w:ilvl w:val="0"/>
          <w:numId w:val="8"/>
        </w:numPr>
        <w:spacing w:after="30" w:line="240" w:lineRule="auto"/>
        <w:ind w:left="720" w:hanging="360"/>
        <w:jc w:val="both"/>
      </w:pPr>
      <w:r w:rsidDel="00000000" w:rsidR="00000000" w:rsidRPr="00000000">
        <w:rPr>
          <w:rtl w:val="0"/>
        </w:rPr>
        <w:t xml:space="preserve">prometna površina s koje se pristupa do građevina mora imati najmanju širinu 5,5 m, a rješenjem uređenja čestice mora se osigurati dostupnost i manevriranje teretnih vozila;</w:t>
      </w:r>
    </w:p>
    <w:p w:rsidR="00000000" w:rsidDel="00000000" w:rsidP="00000000" w:rsidRDefault="00000000" w:rsidRPr="00000000" w14:paraId="0000023A">
      <w:pPr>
        <w:numPr>
          <w:ilvl w:val="0"/>
          <w:numId w:val="8"/>
        </w:numPr>
        <w:spacing w:after="30" w:line="240" w:lineRule="auto"/>
        <w:ind w:left="720" w:hanging="360"/>
        <w:jc w:val="both"/>
      </w:pPr>
      <w:r w:rsidDel="00000000" w:rsidR="00000000" w:rsidRPr="00000000">
        <w:rPr>
          <w:rtl w:val="0"/>
        </w:rPr>
        <w:t xml:space="preserve">najmanja površina građevne čestice iznosi 2.000 m</w:t>
      </w:r>
      <w:r w:rsidDel="00000000" w:rsidR="00000000" w:rsidRPr="00000000">
        <w:rPr>
          <w:vertAlign w:val="superscript"/>
          <w:rtl w:val="0"/>
        </w:rPr>
        <w:t xml:space="preserve">2</w:t>
      </w:r>
    </w:p>
    <w:p w:rsidR="00000000" w:rsidDel="00000000" w:rsidP="00000000" w:rsidRDefault="00000000" w:rsidRPr="00000000" w14:paraId="0000023B">
      <w:pPr>
        <w:numPr>
          <w:ilvl w:val="0"/>
          <w:numId w:val="8"/>
        </w:numPr>
        <w:spacing w:after="30" w:line="240" w:lineRule="auto"/>
        <w:ind w:left="720" w:hanging="360"/>
        <w:jc w:val="both"/>
      </w:pPr>
      <w:r w:rsidDel="00000000" w:rsidR="00000000" w:rsidRPr="00000000">
        <w:rPr>
          <w:rtl w:val="0"/>
        </w:rPr>
        <w:t xml:space="preserve">prijemna građevina sa prostorom za zaposlenike može biti najveće građevinske (bruto) površine 50 m</w:t>
      </w:r>
      <w:r w:rsidDel="00000000" w:rsidR="00000000" w:rsidRPr="00000000">
        <w:rPr>
          <w:vertAlign w:val="superscript"/>
          <w:rtl w:val="0"/>
        </w:rPr>
        <w:t xml:space="preserve">2</w:t>
      </w:r>
      <w:r w:rsidDel="00000000" w:rsidR="00000000" w:rsidRPr="00000000">
        <w:rPr>
          <w:rtl w:val="0"/>
        </w:rPr>
        <w:t xml:space="preserve">, imati najviše P (prizemlje) i biti najviše visine 4,5 m</w:t>
      </w:r>
    </w:p>
    <w:p w:rsidR="00000000" w:rsidDel="00000000" w:rsidP="00000000" w:rsidRDefault="00000000" w:rsidRPr="00000000" w14:paraId="0000023C">
      <w:pPr>
        <w:numPr>
          <w:ilvl w:val="0"/>
          <w:numId w:val="8"/>
        </w:numPr>
        <w:spacing w:after="30" w:line="240" w:lineRule="auto"/>
        <w:ind w:left="720" w:hanging="360"/>
        <w:jc w:val="both"/>
      </w:pPr>
      <w:r w:rsidDel="00000000" w:rsidR="00000000" w:rsidRPr="00000000">
        <w:rPr>
          <w:rtl w:val="0"/>
        </w:rPr>
        <w:t xml:space="preserve">najveća visina nadstrešnica iznosi 4,5 m</w:t>
      </w:r>
    </w:p>
    <w:p w:rsidR="00000000" w:rsidDel="00000000" w:rsidP="00000000" w:rsidRDefault="00000000" w:rsidRPr="00000000" w14:paraId="0000023D">
      <w:pPr>
        <w:numPr>
          <w:ilvl w:val="0"/>
          <w:numId w:val="8"/>
        </w:numPr>
        <w:spacing w:after="30" w:line="240" w:lineRule="auto"/>
        <w:ind w:left="720" w:hanging="360"/>
        <w:jc w:val="both"/>
      </w:pPr>
      <w:r w:rsidDel="00000000" w:rsidR="00000000" w:rsidRPr="00000000">
        <w:rPr>
          <w:rtl w:val="0"/>
        </w:rPr>
        <w:t xml:space="preserve">najmanja udaljenost građevina, kontejnera i nadstrešnica od regulacijskog pravca je 5,0 m, a od bočnih međa najmanje 3,0 m;</w:t>
      </w:r>
    </w:p>
    <w:p w:rsidR="00000000" w:rsidDel="00000000" w:rsidP="00000000" w:rsidRDefault="00000000" w:rsidRPr="00000000" w14:paraId="0000023E">
      <w:pPr>
        <w:numPr>
          <w:ilvl w:val="0"/>
          <w:numId w:val="8"/>
        </w:numPr>
        <w:spacing w:after="30" w:line="240" w:lineRule="auto"/>
        <w:ind w:left="720" w:hanging="360"/>
        <w:jc w:val="both"/>
      </w:pPr>
      <w:r w:rsidDel="00000000" w:rsidR="00000000" w:rsidRPr="00000000">
        <w:rPr>
          <w:rtl w:val="0"/>
        </w:rPr>
        <w:t xml:space="preserve">sve korisne plohe reciklažnog dvorišta moraju biti izvedene kao vodonepropusne i otporne na djelovanje uskladištenog otpada</w:t>
      </w:r>
    </w:p>
    <w:p w:rsidR="00000000" w:rsidDel="00000000" w:rsidP="00000000" w:rsidRDefault="00000000" w:rsidRPr="00000000" w14:paraId="0000023F">
      <w:pPr>
        <w:numPr>
          <w:ilvl w:val="0"/>
          <w:numId w:val="8"/>
        </w:numPr>
        <w:spacing w:after="30" w:line="240" w:lineRule="auto"/>
        <w:ind w:left="720" w:hanging="360"/>
        <w:jc w:val="both"/>
      </w:pPr>
      <w:r w:rsidDel="00000000" w:rsidR="00000000" w:rsidRPr="00000000">
        <w:rPr>
          <w:rtl w:val="0"/>
        </w:rPr>
        <w:t xml:space="preserve">sustav odvodnje mora biti tako riješen da se spriječi zagađenje okoliša, te je potrebno predvidjeti odgovarajući predtretman prije ispuštanja u javni sustav odvodnje kako bi se osiguralo da granične vrijednosti pokazatelja i dopuštene koncentracije opasnih i drugih tvari ne prelaze granične vrijednosti određene posebnim propisima</w:t>
      </w:r>
    </w:p>
    <w:p w:rsidR="00000000" w:rsidDel="00000000" w:rsidP="00000000" w:rsidRDefault="00000000" w:rsidRPr="00000000" w14:paraId="00000240">
      <w:pPr>
        <w:numPr>
          <w:ilvl w:val="0"/>
          <w:numId w:val="8"/>
        </w:numPr>
        <w:spacing w:after="30" w:line="240" w:lineRule="auto"/>
        <w:ind w:left="720" w:hanging="360"/>
        <w:jc w:val="both"/>
      </w:pPr>
      <w:r w:rsidDel="00000000" w:rsidR="00000000" w:rsidRPr="00000000">
        <w:rPr>
          <w:rtl w:val="0"/>
        </w:rPr>
        <w:t xml:space="preserve">građevna čestica mora biti ograđena ogradom najviše visine 2,5 m, koja mora biti u kombinaciji providne ograde i živice kojom se može oblikovati kontinuirana zelena ograda.</w:t>
      </w:r>
      <w:r w:rsidDel="00000000" w:rsidR="00000000" w:rsidRPr="00000000">
        <w:rPr>
          <w:rtl w:val="0"/>
        </w:rPr>
      </w:r>
    </w:p>
    <w:p w:rsidR="00000000" w:rsidDel="00000000" w:rsidP="00000000" w:rsidRDefault="00000000" w:rsidRPr="00000000" w14:paraId="00000241">
      <w:pPr>
        <w:pStyle w:val="Heading3"/>
        <w:keepNext w:val="1"/>
        <w:keepLines w:val="1"/>
        <w:pageBreakBefore w:val="0"/>
        <w:widowControl w:val="1"/>
        <w:numPr>
          <w:ilvl w:val="2"/>
          <w:numId w:val="10"/>
        </w:numPr>
        <w:pBdr>
          <w:top w:space="0" w:sz="0" w:val="nil"/>
          <w:left w:space="0" w:sz="0" w:val="nil"/>
          <w:bottom w:space="0" w:sz="0" w:val="nil"/>
          <w:right w:space="0" w:sz="0" w:val="nil"/>
          <w:between w:space="0" w:sz="0" w:val="nil"/>
        </w:pBdr>
        <w:shd w:fill="auto" w:val="clear"/>
        <w:spacing w:after="200" w:before="200" w:line="240" w:lineRule="auto"/>
        <w:ind w:left="662.4000000000001" w:right="11.999999999999318" w:hanging="100.80000000000005"/>
        <w:jc w:val="left"/>
        <w:rPr/>
      </w:pPr>
      <w:bookmarkStart w:colFirst="0" w:colLast="0" w:name="_32hioqz" w:id="35"/>
      <w:bookmarkEnd w:id="35"/>
      <w:r w:rsidDel="00000000" w:rsidR="00000000" w:rsidRPr="00000000">
        <w:rPr>
          <w:rtl w:val="0"/>
        </w:rPr>
        <w:t xml:space="preserve">Mjere zaštite prirodnih vrijednosti i posebnosti i kulturno-povijesnih i ambijentalnih vrijednosti</w:t>
      </w:r>
    </w:p>
    <w:p w:rsidR="00000000" w:rsidDel="00000000" w:rsidP="00000000" w:rsidRDefault="00000000" w:rsidRPr="00000000" w14:paraId="00000242">
      <w:pPr>
        <w:pageBreakBefore w:val="0"/>
        <w:pBdr>
          <w:top w:space="0" w:sz="0" w:val="nil"/>
          <w:left w:space="0" w:sz="0" w:val="nil"/>
          <w:bottom w:space="0" w:sz="0" w:val="nil"/>
          <w:right w:space="0" w:sz="0" w:val="nil"/>
          <w:between w:space="0" w:sz="0" w:val="nil"/>
        </w:pBdr>
        <w:shd w:fill="auto" w:val="clear"/>
        <w:spacing w:line="240" w:lineRule="auto"/>
        <w:rPr>
          <w:b w:val="1"/>
        </w:rPr>
      </w:pPr>
      <w:r w:rsidDel="00000000" w:rsidR="00000000" w:rsidRPr="00000000">
        <w:rPr>
          <w:b w:val="1"/>
          <w:rtl w:val="0"/>
        </w:rPr>
        <w:t xml:space="preserve">Zaštita prirodnih vrijednosti</w:t>
      </w:r>
    </w:p>
    <w:p w:rsidR="00000000" w:rsidDel="00000000" w:rsidP="00000000" w:rsidRDefault="00000000" w:rsidRPr="00000000" w14:paraId="00000243">
      <w:pPr>
        <w:spacing w:after="160" w:line="240" w:lineRule="auto"/>
        <w:jc w:val="both"/>
        <w:rPr/>
      </w:pPr>
      <w:r w:rsidDel="00000000" w:rsidR="00000000" w:rsidRPr="00000000">
        <w:rPr>
          <w:rtl w:val="0"/>
        </w:rPr>
        <w:t xml:space="preserve">Unutar područja obuhvata Plana nisu evidentirana područja predviđena za zaštitu temeljem Zakona o zaštiti prirode.</w:t>
      </w:r>
    </w:p>
    <w:p w:rsidR="00000000" w:rsidDel="00000000" w:rsidP="00000000" w:rsidRDefault="00000000" w:rsidRPr="00000000" w14:paraId="00000244">
      <w:pPr>
        <w:spacing w:after="160" w:line="240" w:lineRule="auto"/>
        <w:jc w:val="both"/>
        <w:rPr/>
      </w:pPr>
      <w:r w:rsidDel="00000000" w:rsidR="00000000" w:rsidRPr="00000000">
        <w:rPr>
          <w:rtl w:val="0"/>
        </w:rPr>
        <w:t xml:space="preserve">Prema važećoj Uredbi o ekološkoj mreži područje obuhvata Plana nalazi se unutar područja očuvanja značajnog za vrste i stanišne tipove POVS Delta Neretve - HR5000031 i područja očuvanja značajnog za ptice POP Delta Neretve - HR1000031.</w:t>
      </w:r>
    </w:p>
    <w:p w:rsidR="00000000" w:rsidDel="00000000" w:rsidP="00000000" w:rsidRDefault="00000000" w:rsidRPr="00000000" w14:paraId="00000245">
      <w:pPr>
        <w:spacing w:after="160" w:line="240" w:lineRule="auto"/>
        <w:ind w:left="0" w:firstLine="0"/>
        <w:jc w:val="both"/>
        <w:rPr/>
      </w:pPr>
      <w:r w:rsidDel="00000000" w:rsidR="00000000" w:rsidRPr="00000000">
        <w:rPr>
          <w:rtl w:val="0"/>
        </w:rPr>
        <w:t xml:space="preserve">Mjere zaštite prirodnih vrijednosti propisane su u PPUG Metkovića i primijenjene prilikom propisivanja odredbi Plana.</w:t>
      </w:r>
    </w:p>
    <w:p w:rsidR="00000000" w:rsidDel="00000000" w:rsidP="00000000" w:rsidRDefault="00000000" w:rsidRPr="00000000" w14:paraId="00000246">
      <w:pPr>
        <w:pageBreakBefore w:val="0"/>
        <w:pBdr>
          <w:top w:space="0" w:sz="0" w:val="nil"/>
          <w:left w:space="0" w:sz="0" w:val="nil"/>
          <w:bottom w:space="0" w:sz="0" w:val="nil"/>
          <w:right w:space="0" w:sz="0" w:val="nil"/>
          <w:between w:space="0" w:sz="0" w:val="nil"/>
        </w:pBdr>
        <w:shd w:fill="auto" w:val="clear"/>
        <w:spacing w:line="240" w:lineRule="auto"/>
        <w:jc w:val="both"/>
        <w:rPr>
          <w:b w:val="1"/>
        </w:rPr>
      </w:pPr>
      <w:r w:rsidDel="00000000" w:rsidR="00000000" w:rsidRPr="00000000">
        <w:rPr>
          <w:b w:val="1"/>
          <w:rtl w:val="0"/>
        </w:rPr>
        <w:t xml:space="preserve">Zaštita kulturnih dobara i kulturno-povijesnih cjelina</w:t>
      </w:r>
    </w:p>
    <w:p w:rsidR="00000000" w:rsidDel="00000000" w:rsidP="00000000" w:rsidRDefault="00000000" w:rsidRPr="00000000" w14:paraId="00000247">
      <w:pPr>
        <w:spacing w:after="160" w:line="240" w:lineRule="auto"/>
        <w:jc w:val="both"/>
        <w:rPr/>
      </w:pPr>
      <w:r w:rsidDel="00000000" w:rsidR="00000000" w:rsidRPr="00000000">
        <w:rPr>
          <w:rtl w:val="0"/>
        </w:rPr>
        <w:t xml:space="preserve">Područje obuhvata Plana nalazi se unutar područja evidentiranog kulturnog krajolika. Mjere zaštite kulturno-povijesnih cjelina propisane su u PPUG Metkovića i primijenjene prilikom propisivanja odredbi Plana.</w:t>
      </w:r>
    </w:p>
    <w:p w:rsidR="00000000" w:rsidDel="00000000" w:rsidP="00000000" w:rsidRDefault="00000000" w:rsidRPr="00000000" w14:paraId="00000248">
      <w:pPr>
        <w:spacing w:after="160" w:line="240" w:lineRule="auto"/>
        <w:jc w:val="both"/>
        <w:rPr/>
      </w:pPr>
      <w:r w:rsidDel="00000000" w:rsidR="00000000" w:rsidRPr="00000000">
        <w:rPr>
          <w:rtl w:val="0"/>
        </w:rPr>
        <w:t xml:space="preserve">Područje obuhvata Plana nalazi se u obuhvatu zaštite arheološkog područja koje zauzima širi prostor (delta Neretve od Metkovića do mora sa značajnim i još neistraženim lokalitetima antičke melioracije, lučkih postrojenja, villa suburbana i rustica, brojnih povijesnih naselja poluurbanih i ruralnih osobina, prapovijesnih nalazišta, srednjovjekovnih fortifikacija na uzvisinama).</w:t>
      </w:r>
    </w:p>
    <w:p w:rsidR="00000000" w:rsidDel="00000000" w:rsidP="00000000" w:rsidRDefault="00000000" w:rsidRPr="00000000" w14:paraId="00000249">
      <w:pPr>
        <w:spacing w:before="200" w:line="240" w:lineRule="auto"/>
        <w:jc w:val="both"/>
        <w:rPr/>
      </w:pPr>
      <w:r w:rsidDel="00000000" w:rsidR="00000000" w:rsidRPr="00000000">
        <w:rPr>
          <w:rtl w:val="0"/>
        </w:rPr>
        <w:t xml:space="preserve">Na području obuhvata Plana ne nalaze se zaštićena kulturna dobra. Međutim, unutar obuhvata Plana postoji mogućnost pronalaska arheoloških nalaza i nalazišta, stoga, ukoliko se prilikom izvođenja radova naiđe na arheološko nalazište ili nalaze, sukladno odredbama članka 45. Zakona o zaštiti i očuvanju kulturnih dobara (NN 69/99, 151/03, 157/03), potrebno je prekinuti radove i o nalazu, bez odgađanja, obavijestiti nadležno tijelo.</w:t>
      </w:r>
    </w:p>
    <w:p w:rsidR="00000000" w:rsidDel="00000000" w:rsidP="00000000" w:rsidRDefault="00000000" w:rsidRPr="00000000" w14:paraId="0000024A">
      <w:pPr>
        <w:spacing w:line="240" w:lineRule="auto"/>
        <w:jc w:val="both"/>
        <w:rPr/>
      </w:pPr>
      <w:r w:rsidDel="00000000" w:rsidR="00000000" w:rsidRPr="00000000">
        <w:rPr>
          <w:b w:val="1"/>
          <w:rtl w:val="0"/>
        </w:rPr>
        <w:t xml:space="preserve">Očuvanje krajobraznih vrijednosti</w:t>
      </w:r>
      <w:r w:rsidDel="00000000" w:rsidR="00000000" w:rsidRPr="00000000">
        <w:rPr>
          <w:rtl w:val="0"/>
        </w:rPr>
      </w:r>
    </w:p>
    <w:p w:rsidR="00000000" w:rsidDel="00000000" w:rsidP="00000000" w:rsidRDefault="00000000" w:rsidRPr="00000000" w14:paraId="0000024B">
      <w:pPr>
        <w:spacing w:after="160" w:line="240" w:lineRule="auto"/>
        <w:jc w:val="both"/>
        <w:rPr/>
      </w:pPr>
      <w:r w:rsidDel="00000000" w:rsidR="00000000" w:rsidRPr="00000000">
        <w:rPr>
          <w:rtl w:val="0"/>
        </w:rPr>
        <w:t xml:space="preserve">Područje obuhvata Plana nalazi se unutar područja Delta Neretve, osobito vrijednog predjela – prirodnog krajolika, utvrđenog kroz PPŽ Dubrovačko-neretvanske, u skladu s “Krajobraznom Studijom Dubrovačko-neretvanske županije”.</w:t>
      </w:r>
    </w:p>
    <w:p w:rsidR="00000000" w:rsidDel="00000000" w:rsidP="00000000" w:rsidRDefault="00000000" w:rsidRPr="00000000" w14:paraId="0000024C">
      <w:pPr>
        <w:spacing w:after="160" w:line="240" w:lineRule="auto"/>
        <w:jc w:val="both"/>
        <w:rPr/>
      </w:pPr>
      <w:r w:rsidDel="00000000" w:rsidR="00000000" w:rsidRPr="00000000">
        <w:rPr>
          <w:rtl w:val="0"/>
        </w:rPr>
        <w:t xml:space="preserve">Područje obuhvata Plana nalazi se unutar područja asocijativnog Krajolika Neretve i oblikovanog Agrarnog krajolika delta Neretve, jendeci, osobito vrijednog predjela – kulturnog krajolika, utvrđenog kroz PPŽ Dubrovačko-neretvanske, u skladu sa studijom ‘’Prepoznavanje i vrednovanje kulturnih krajolika Dubrovačko-neretvanske županije – podloga za zaštitu’’</w:t>
      </w:r>
    </w:p>
    <w:p w:rsidR="00000000" w:rsidDel="00000000" w:rsidP="00000000" w:rsidRDefault="00000000" w:rsidRPr="00000000" w14:paraId="0000024D">
      <w:pPr>
        <w:spacing w:after="160" w:line="240" w:lineRule="auto"/>
        <w:jc w:val="both"/>
        <w:rPr/>
      </w:pPr>
      <w:r w:rsidDel="00000000" w:rsidR="00000000" w:rsidRPr="00000000">
        <w:rPr>
          <w:rtl w:val="0"/>
        </w:rPr>
        <w:t xml:space="preserve">Mjere zaštite krajobraznih vrijednosti propisane su u PPUG Metkovića i primijenjene prilikom propisivanja odredbi Plana.</w:t>
      </w:r>
    </w:p>
    <w:p w:rsidR="00000000" w:rsidDel="00000000" w:rsidP="00000000" w:rsidRDefault="00000000" w:rsidRPr="00000000" w14:paraId="0000024E">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200" w:line="240" w:lineRule="auto"/>
        <w:ind w:left="630" w:right="43.2" w:hanging="270"/>
        <w:jc w:val="left"/>
        <w:rPr/>
      </w:pPr>
      <w:bookmarkStart w:colFirst="0" w:colLast="0" w:name="_1hmsyys" w:id="36"/>
      <w:bookmarkEnd w:id="36"/>
      <w:r w:rsidDel="00000000" w:rsidR="00000000" w:rsidRPr="00000000">
        <w:rPr>
          <w:rtl w:val="0"/>
        </w:rPr>
        <w:t xml:space="preserve">Sprječavanje nepovoljna utjecaja na okoliš</w:t>
      </w:r>
    </w:p>
    <w:p w:rsidR="00000000" w:rsidDel="00000000" w:rsidP="00000000" w:rsidRDefault="00000000" w:rsidRPr="00000000" w14:paraId="0000024F">
      <w:pPr>
        <w:spacing w:line="240" w:lineRule="auto"/>
        <w:jc w:val="both"/>
        <w:rPr>
          <w:b w:val="1"/>
          <w:i w:val="1"/>
          <w:color w:val="674ea7"/>
        </w:rPr>
      </w:pPr>
      <w:r w:rsidDel="00000000" w:rsidR="00000000" w:rsidRPr="00000000">
        <w:rPr>
          <w:b w:val="1"/>
          <w:i w:val="1"/>
          <w:color w:val="674ea7"/>
          <w:rtl w:val="0"/>
        </w:rPr>
        <w:t xml:space="preserve">Zaštita tla</w:t>
      </w:r>
    </w:p>
    <w:p w:rsidR="00000000" w:rsidDel="00000000" w:rsidP="00000000" w:rsidRDefault="00000000" w:rsidRPr="00000000" w14:paraId="00000250">
      <w:pPr>
        <w:spacing w:after="160" w:line="240" w:lineRule="auto"/>
        <w:ind w:left="0" w:firstLine="0"/>
        <w:jc w:val="both"/>
        <w:rPr/>
      </w:pPr>
      <w:r w:rsidDel="00000000" w:rsidR="00000000" w:rsidRPr="00000000">
        <w:rPr>
          <w:rtl w:val="0"/>
        </w:rPr>
        <w:t xml:space="preserve">Osnovna mjera zaštite tla provodi se građenjem na terenu provjerenih geotehničkih karakteristika, uz istovremeno isključivanje mikrolokacija s lošim karakteristikama, što treba provoditi dalje do smještaja građevina na građevnoj čestici.</w:t>
      </w:r>
    </w:p>
    <w:p w:rsidR="00000000" w:rsidDel="00000000" w:rsidP="00000000" w:rsidRDefault="00000000" w:rsidRPr="00000000" w14:paraId="00000251">
      <w:pPr>
        <w:spacing w:after="160" w:line="240" w:lineRule="auto"/>
        <w:ind w:left="0" w:firstLine="0"/>
        <w:jc w:val="both"/>
        <w:rPr/>
      </w:pPr>
      <w:r w:rsidDel="00000000" w:rsidR="00000000" w:rsidRPr="00000000">
        <w:rPr>
          <w:rtl w:val="0"/>
        </w:rPr>
        <w:t xml:space="preserve">Zaštitu od erozije tla treba posredno provoditi zaštitom postojećih zelenih površina, javnih parkova (novih i postojećih) te zaštitnih zelenih površina (zelene zone uz prometnice) s ograničenjem sječa kako površina niti u jednom trenutku ne bi ostala ogoljena i podložna eroziji te kako bi se očuvale vrijednosti krajobraza.</w:t>
      </w:r>
    </w:p>
    <w:p w:rsidR="00000000" w:rsidDel="00000000" w:rsidP="00000000" w:rsidRDefault="00000000" w:rsidRPr="00000000" w14:paraId="00000252">
      <w:pPr>
        <w:spacing w:after="160" w:line="240" w:lineRule="auto"/>
        <w:ind w:left="0" w:firstLine="0"/>
        <w:jc w:val="both"/>
        <w:rPr/>
      </w:pPr>
      <w:r w:rsidDel="00000000" w:rsidR="00000000" w:rsidRPr="00000000">
        <w:rPr>
          <w:rtl w:val="0"/>
        </w:rPr>
        <w:t xml:space="preserve">U sklopu građevnih čestica svih namjena treba formirati obavezne pojase uređenog zelenila, posebno na dijelovima uz prometnice.</w:t>
      </w:r>
    </w:p>
    <w:p w:rsidR="00000000" w:rsidDel="00000000" w:rsidP="00000000" w:rsidRDefault="00000000" w:rsidRPr="00000000" w14:paraId="00000253">
      <w:pPr>
        <w:spacing w:after="160" w:line="240" w:lineRule="auto"/>
        <w:ind w:left="0" w:firstLine="0"/>
        <w:jc w:val="both"/>
        <w:rPr/>
      </w:pPr>
      <w:r w:rsidDel="00000000" w:rsidR="00000000" w:rsidRPr="00000000">
        <w:rPr>
          <w:rtl w:val="0"/>
        </w:rPr>
        <w:t xml:space="preserve">Unutar obuhvata Plana nije dozvoljen unos štetnih tvari u tlo, izravno ili putem dispozicije otpadnih voda. </w:t>
      </w:r>
    </w:p>
    <w:p w:rsidR="00000000" w:rsidDel="00000000" w:rsidP="00000000" w:rsidRDefault="00000000" w:rsidRPr="00000000" w14:paraId="00000254">
      <w:pPr>
        <w:spacing w:line="240" w:lineRule="auto"/>
        <w:jc w:val="both"/>
        <w:rPr>
          <w:b w:val="1"/>
          <w:i w:val="1"/>
          <w:color w:val="674ea7"/>
        </w:rPr>
      </w:pPr>
      <w:r w:rsidDel="00000000" w:rsidR="00000000" w:rsidRPr="00000000">
        <w:rPr>
          <w:b w:val="1"/>
          <w:i w:val="1"/>
          <w:color w:val="674ea7"/>
          <w:rtl w:val="0"/>
        </w:rPr>
        <w:t xml:space="preserve">Zaštita voda</w:t>
      </w:r>
    </w:p>
    <w:p w:rsidR="00000000" w:rsidDel="00000000" w:rsidP="00000000" w:rsidRDefault="00000000" w:rsidRPr="00000000" w14:paraId="00000255">
      <w:pPr>
        <w:spacing w:after="60" w:line="240" w:lineRule="auto"/>
        <w:ind w:left="0" w:firstLine="0"/>
        <w:jc w:val="both"/>
        <w:rPr/>
      </w:pPr>
      <w:r w:rsidDel="00000000" w:rsidR="00000000" w:rsidRPr="00000000">
        <w:rPr>
          <w:rtl w:val="0"/>
        </w:rPr>
        <w:t xml:space="preserve">U cilju zaštite voda potrebno je:</w:t>
      </w:r>
    </w:p>
    <w:p w:rsidR="00000000" w:rsidDel="00000000" w:rsidP="00000000" w:rsidRDefault="00000000" w:rsidRPr="00000000" w14:paraId="00000256">
      <w:pPr>
        <w:numPr>
          <w:ilvl w:val="0"/>
          <w:numId w:val="7"/>
        </w:numPr>
        <w:spacing w:after="30" w:line="240" w:lineRule="auto"/>
        <w:ind w:left="708.6614173228347" w:hanging="283.46456692913375"/>
        <w:jc w:val="both"/>
      </w:pPr>
      <w:r w:rsidDel="00000000" w:rsidR="00000000" w:rsidRPr="00000000">
        <w:rPr>
          <w:rtl w:val="0"/>
        </w:rPr>
        <w:t xml:space="preserve">osigurati izvedbu odvodnih sustava prema ovim odredbama;</w:t>
      </w:r>
    </w:p>
    <w:p w:rsidR="00000000" w:rsidDel="00000000" w:rsidP="00000000" w:rsidRDefault="00000000" w:rsidRPr="00000000" w14:paraId="00000257">
      <w:pPr>
        <w:numPr>
          <w:ilvl w:val="0"/>
          <w:numId w:val="7"/>
        </w:numPr>
        <w:spacing w:after="30" w:line="240" w:lineRule="auto"/>
        <w:ind w:left="708.6614173228347" w:hanging="283.46456692913375"/>
        <w:jc w:val="both"/>
      </w:pPr>
      <w:r w:rsidDel="00000000" w:rsidR="00000000" w:rsidRPr="00000000">
        <w:rPr>
          <w:rtl w:val="0"/>
        </w:rPr>
        <w:t xml:space="preserve">obraditi i pročistiti tehnološke otpadne vode na razinu sanitarno-potrošnih otpadnih voda prije ispuštanja u sustav javne odvodnje;</w:t>
      </w:r>
    </w:p>
    <w:p w:rsidR="00000000" w:rsidDel="00000000" w:rsidP="00000000" w:rsidRDefault="00000000" w:rsidRPr="00000000" w14:paraId="00000258">
      <w:pPr>
        <w:numPr>
          <w:ilvl w:val="0"/>
          <w:numId w:val="7"/>
        </w:numPr>
        <w:spacing w:after="30" w:line="240" w:lineRule="auto"/>
        <w:ind w:left="708.6614173228347" w:hanging="283.46456692913375"/>
        <w:jc w:val="both"/>
      </w:pPr>
      <w:r w:rsidDel="00000000" w:rsidR="00000000" w:rsidRPr="00000000">
        <w:rPr>
          <w:rtl w:val="0"/>
        </w:rPr>
        <w:t xml:space="preserve">razmotriti mogućnost upotrebe mulja u poljoprivredi, cvjećarstvu i šumarstvu u sklopu programa zbrinjavanja mulja sa uređaja za čišćenje;</w:t>
      </w:r>
    </w:p>
    <w:p w:rsidR="00000000" w:rsidDel="00000000" w:rsidP="00000000" w:rsidRDefault="00000000" w:rsidRPr="00000000" w14:paraId="00000259">
      <w:pPr>
        <w:numPr>
          <w:ilvl w:val="0"/>
          <w:numId w:val="7"/>
        </w:numPr>
        <w:spacing w:after="30" w:line="240" w:lineRule="auto"/>
        <w:ind w:left="708.6614173228347" w:hanging="283.46456692913375"/>
        <w:jc w:val="both"/>
      </w:pPr>
      <w:r w:rsidDel="00000000" w:rsidR="00000000" w:rsidRPr="00000000">
        <w:rPr>
          <w:rtl w:val="0"/>
        </w:rPr>
        <w:t xml:space="preserve">provesti sanitarnu zaštitu izvorišta koja se koriste u vodoopskrbi;</w:t>
      </w:r>
    </w:p>
    <w:p w:rsidR="00000000" w:rsidDel="00000000" w:rsidP="00000000" w:rsidRDefault="00000000" w:rsidRPr="00000000" w14:paraId="0000025A">
      <w:pPr>
        <w:numPr>
          <w:ilvl w:val="0"/>
          <w:numId w:val="7"/>
        </w:numPr>
        <w:spacing w:after="30" w:line="240" w:lineRule="auto"/>
        <w:ind w:left="708.6614173228347" w:hanging="283.46456692913375"/>
        <w:jc w:val="both"/>
      </w:pPr>
      <w:r w:rsidDel="00000000" w:rsidR="00000000" w:rsidRPr="00000000">
        <w:rPr>
          <w:rtl w:val="0"/>
        </w:rPr>
        <w:t xml:space="preserve">ograničiti upotrebu i uvesti nadzor nad upotrebom umjetnih gnojiva i kemijskih sredstava za zaštitu bilja;</w:t>
      </w:r>
    </w:p>
    <w:p w:rsidR="00000000" w:rsidDel="00000000" w:rsidP="00000000" w:rsidRDefault="00000000" w:rsidRPr="00000000" w14:paraId="0000025B">
      <w:pPr>
        <w:numPr>
          <w:ilvl w:val="0"/>
          <w:numId w:val="7"/>
        </w:numPr>
        <w:spacing w:after="30" w:line="240" w:lineRule="auto"/>
        <w:ind w:left="708.6614173228347" w:hanging="283.46456692913375"/>
        <w:jc w:val="both"/>
      </w:pPr>
      <w:r w:rsidDel="00000000" w:rsidR="00000000" w:rsidRPr="00000000">
        <w:rPr>
          <w:rtl w:val="0"/>
        </w:rPr>
        <w:t xml:space="preserve">zabraniti izgradnju gospodarskih objekata koji ispuštaju štetne i opasne tvari u slivnim područjima izvorišta;</w:t>
      </w:r>
    </w:p>
    <w:p w:rsidR="00000000" w:rsidDel="00000000" w:rsidP="00000000" w:rsidRDefault="00000000" w:rsidRPr="00000000" w14:paraId="0000025C">
      <w:pPr>
        <w:numPr>
          <w:ilvl w:val="0"/>
          <w:numId w:val="7"/>
        </w:numPr>
        <w:spacing w:after="30" w:line="240" w:lineRule="auto"/>
        <w:ind w:left="708.6614173228347" w:hanging="283.46456692913375"/>
        <w:jc w:val="both"/>
      </w:pPr>
      <w:r w:rsidDel="00000000" w:rsidR="00000000" w:rsidRPr="00000000">
        <w:rPr>
          <w:rtl w:val="0"/>
        </w:rPr>
        <w:t xml:space="preserve">zabraniti odlaganje otpada na nesanitarnim odlagalištima;</w:t>
      </w:r>
    </w:p>
    <w:p w:rsidR="00000000" w:rsidDel="00000000" w:rsidP="00000000" w:rsidRDefault="00000000" w:rsidRPr="00000000" w14:paraId="0000025D">
      <w:pPr>
        <w:numPr>
          <w:ilvl w:val="0"/>
          <w:numId w:val="7"/>
        </w:numPr>
        <w:spacing w:after="160" w:line="240" w:lineRule="auto"/>
        <w:ind w:left="708.6614173228347" w:hanging="283.46456692913375"/>
        <w:jc w:val="both"/>
      </w:pPr>
      <w:r w:rsidDel="00000000" w:rsidR="00000000" w:rsidRPr="00000000">
        <w:rPr>
          <w:rtl w:val="0"/>
        </w:rPr>
        <w:t xml:space="preserve">planirati građevine tako da se tijekom njihove izvedbe i korištenja spriječi zagađivanje podzemnih vodotoka anorganskim tvarima, naftom i otpadnim vodama.</w:t>
      </w:r>
    </w:p>
    <w:p w:rsidR="00000000" w:rsidDel="00000000" w:rsidP="00000000" w:rsidRDefault="00000000" w:rsidRPr="00000000" w14:paraId="0000025E">
      <w:pPr>
        <w:spacing w:line="240" w:lineRule="auto"/>
        <w:ind w:left="0" w:firstLine="0"/>
        <w:jc w:val="both"/>
        <w:rPr/>
      </w:pPr>
      <w:r w:rsidDel="00000000" w:rsidR="00000000" w:rsidRPr="00000000">
        <w:rPr>
          <w:rtl w:val="0"/>
        </w:rPr>
        <w:t xml:space="preserve">Oborinske vode sa svih izgrađenih površina unutar obuhvata Plana prikupljaju se u oborinsku kanalizaciju, a oborinske vode s krovova građevina mogu se prikupljati uz pročišćavanje i spremati u posebne spremnike te se koristiti kao tehnološka voda odnosno kao alternativni izvor pitke vode.</w:t>
      </w:r>
    </w:p>
    <w:p w:rsidR="00000000" w:rsidDel="00000000" w:rsidP="00000000" w:rsidRDefault="00000000" w:rsidRPr="00000000" w14:paraId="0000025F">
      <w:pPr>
        <w:spacing w:line="240" w:lineRule="auto"/>
        <w:ind w:left="0" w:firstLine="0"/>
        <w:jc w:val="both"/>
        <w:rPr/>
      </w:pPr>
      <w:r w:rsidDel="00000000" w:rsidR="00000000" w:rsidRPr="00000000">
        <w:rPr>
          <w:rtl w:val="0"/>
        </w:rPr>
        <w:t xml:space="preserve">Mjere zaštite voda od onečišćenja, a koje može izazvati planirano korištenje prostora, propisane su posebnim propisom (Zakonom).</w:t>
      </w:r>
    </w:p>
    <w:p w:rsidR="00000000" w:rsidDel="00000000" w:rsidP="00000000" w:rsidRDefault="00000000" w:rsidRPr="00000000" w14:paraId="00000260">
      <w:pPr>
        <w:pageBreakBefore w:val="0"/>
        <w:pBdr>
          <w:top w:space="0" w:sz="0" w:val="nil"/>
          <w:left w:space="0" w:sz="0" w:val="nil"/>
          <w:bottom w:space="0" w:sz="0" w:val="nil"/>
          <w:right w:space="0" w:sz="0" w:val="nil"/>
          <w:between w:space="0" w:sz="0" w:val="nil"/>
        </w:pBdr>
        <w:shd w:fill="auto" w:val="clear"/>
        <w:spacing w:line="240" w:lineRule="auto"/>
        <w:jc w:val="both"/>
        <w:rPr>
          <w:b w:val="1"/>
          <w:i w:val="1"/>
          <w:color w:val="674ea7"/>
        </w:rPr>
      </w:pPr>
      <w:r w:rsidDel="00000000" w:rsidR="00000000" w:rsidRPr="00000000">
        <w:rPr>
          <w:b w:val="1"/>
          <w:i w:val="1"/>
          <w:color w:val="674ea7"/>
          <w:rtl w:val="0"/>
        </w:rPr>
        <w:t xml:space="preserve">Zaštita zraka</w:t>
      </w:r>
    </w:p>
    <w:p w:rsidR="00000000" w:rsidDel="00000000" w:rsidP="00000000" w:rsidRDefault="00000000" w:rsidRPr="00000000" w14:paraId="00000261">
      <w:pPr>
        <w:spacing w:after="160" w:line="240" w:lineRule="auto"/>
        <w:ind w:left="0" w:firstLine="0"/>
        <w:jc w:val="both"/>
        <w:rPr/>
      </w:pPr>
      <w:r w:rsidDel="00000000" w:rsidR="00000000" w:rsidRPr="00000000">
        <w:rPr>
          <w:rtl w:val="0"/>
        </w:rPr>
        <w:t xml:space="preserve">Na prostoru obuhvata Plana zaštita zraka provodit će se smanjenjem emisije onečišćujućih tvari u zrak i to ograničavanjem emisije i propisivanjem tehničkih standarda u skladu s posebnim propisima.</w:t>
      </w:r>
    </w:p>
    <w:p w:rsidR="00000000" w:rsidDel="00000000" w:rsidP="00000000" w:rsidRDefault="00000000" w:rsidRPr="00000000" w14:paraId="00000262">
      <w:pPr>
        <w:spacing w:after="160" w:line="240" w:lineRule="auto"/>
        <w:ind w:left="0" w:firstLine="0"/>
        <w:jc w:val="both"/>
        <w:rPr/>
      </w:pPr>
      <w:r w:rsidDel="00000000" w:rsidR="00000000" w:rsidRPr="00000000">
        <w:rPr>
          <w:rtl w:val="0"/>
        </w:rPr>
        <w:t xml:space="preserve">Na području obuhvata Plana nije dozvoljena gradnja građevina djelatnosti koje izazivaju zagađenje zraka.</w:t>
      </w:r>
    </w:p>
    <w:p w:rsidR="00000000" w:rsidDel="00000000" w:rsidP="00000000" w:rsidRDefault="00000000" w:rsidRPr="00000000" w14:paraId="00000263">
      <w:pPr>
        <w:spacing w:after="160" w:line="240" w:lineRule="auto"/>
        <w:ind w:left="0" w:firstLine="0"/>
        <w:jc w:val="both"/>
        <w:rPr/>
      </w:pPr>
      <w:r w:rsidDel="00000000" w:rsidR="00000000" w:rsidRPr="00000000">
        <w:rPr>
          <w:rtl w:val="0"/>
        </w:rPr>
        <w:t xml:space="preserve">Uređenjem građevne čestice odnosno organizacijom tehnološkog procesa mora se spriječiti raznošenje prašine i širenje neugodnih mirisa.</w:t>
      </w:r>
    </w:p>
    <w:p w:rsidR="00000000" w:rsidDel="00000000" w:rsidP="00000000" w:rsidRDefault="00000000" w:rsidRPr="00000000" w14:paraId="00000264">
      <w:pPr>
        <w:spacing w:after="60" w:line="240" w:lineRule="auto"/>
        <w:ind w:left="0" w:firstLine="0"/>
        <w:jc w:val="both"/>
        <w:rPr/>
      </w:pPr>
      <w:r w:rsidDel="00000000" w:rsidR="00000000" w:rsidRPr="00000000">
        <w:rPr>
          <w:rtl w:val="0"/>
        </w:rPr>
        <w:t xml:space="preserve">Suglasno odredbama posebnog propisa potrebno je provoditi  potrebne mjere za sprečavanje štetnih i prekomjernih emisija u smislu važećih propisa.</w:t>
      </w:r>
    </w:p>
    <w:p w:rsidR="00000000" w:rsidDel="00000000" w:rsidP="00000000" w:rsidRDefault="00000000" w:rsidRPr="00000000" w14:paraId="00000265">
      <w:pPr>
        <w:pStyle w:val="Heading2"/>
        <w:keepNext w:val="1"/>
        <w:keepLines w:val="1"/>
        <w:pageBreakBefore w:val="0"/>
        <w:widowControl w:val="1"/>
        <w:numPr>
          <w:ilvl w:val="1"/>
          <w:numId w:val="10"/>
        </w:numPr>
        <w:pBdr>
          <w:top w:space="0" w:sz="0" w:val="nil"/>
          <w:left w:space="0" w:sz="0" w:val="nil"/>
          <w:bottom w:space="0" w:sz="0" w:val="nil"/>
          <w:right w:space="0" w:sz="0" w:val="nil"/>
          <w:between w:space="0" w:sz="0" w:val="nil"/>
        </w:pBdr>
        <w:shd w:fill="auto" w:val="clear"/>
        <w:spacing w:after="200" w:before="200" w:line="240" w:lineRule="auto"/>
        <w:ind w:left="630" w:right="43.2" w:hanging="270"/>
        <w:jc w:val="left"/>
        <w:rPr/>
      </w:pPr>
      <w:bookmarkStart w:colFirst="0" w:colLast="0" w:name="_41mghml" w:id="37"/>
      <w:bookmarkEnd w:id="37"/>
      <w:r w:rsidDel="00000000" w:rsidR="00000000" w:rsidRPr="00000000">
        <w:rPr>
          <w:rtl w:val="0"/>
        </w:rPr>
        <w:t xml:space="preserve">Mjere posebne zaštite</w:t>
      </w:r>
    </w:p>
    <w:p w:rsidR="00000000" w:rsidDel="00000000" w:rsidP="00000000" w:rsidRDefault="00000000" w:rsidRPr="00000000" w14:paraId="00000266">
      <w:pPr>
        <w:pageBreakBefore w:val="0"/>
        <w:spacing w:after="200" w:before="200" w:line="240" w:lineRule="auto"/>
        <w:ind w:left="0" w:firstLine="0"/>
        <w:jc w:val="both"/>
        <w:rPr/>
      </w:pPr>
      <w:r w:rsidDel="00000000" w:rsidR="00000000" w:rsidRPr="00000000">
        <w:rPr>
          <w:rtl w:val="0"/>
        </w:rPr>
        <w:t xml:space="preserve">Unutar obuhvata Plana ne smiju se graditi građevine koje bi svojim postojanjem ili upotrebom, neposredno ili posredno ugrožavale život, zdravlje i rad ljudi u naselju ili vrijednost okoliša, niti se smije zemljište uređivati ili koristiti na način koji bi izazvao takve posljedice.</w:t>
      </w:r>
    </w:p>
    <w:p w:rsidR="00000000" w:rsidDel="00000000" w:rsidP="00000000" w:rsidRDefault="00000000" w:rsidRPr="00000000" w14:paraId="00000267">
      <w:pPr>
        <w:pageBreakBefore w:val="0"/>
        <w:spacing w:after="200" w:before="200" w:line="240" w:lineRule="auto"/>
        <w:ind w:left="0" w:firstLine="0"/>
        <w:jc w:val="both"/>
        <w:rPr/>
      </w:pPr>
      <w:r w:rsidDel="00000000" w:rsidR="00000000" w:rsidRPr="00000000">
        <w:rPr>
          <w:rtl w:val="0"/>
        </w:rPr>
      </w:r>
    </w:p>
    <w:p w:rsidR="00000000" w:rsidDel="00000000" w:rsidP="00000000" w:rsidRDefault="00000000" w:rsidRPr="00000000" w14:paraId="00000268">
      <w:pPr>
        <w:pageBreakBefore w:val="0"/>
        <w:spacing w:after="200" w:before="200" w:line="240" w:lineRule="auto"/>
        <w:ind w:left="0" w:firstLine="0"/>
        <w:jc w:val="both"/>
        <w:rPr/>
      </w:pPr>
      <w:r w:rsidDel="00000000" w:rsidR="00000000" w:rsidRPr="00000000">
        <w:rPr>
          <w:rtl w:val="0"/>
        </w:rPr>
      </w:r>
    </w:p>
    <w:p w:rsidR="00000000" w:rsidDel="00000000" w:rsidP="00000000" w:rsidRDefault="00000000" w:rsidRPr="00000000" w14:paraId="00000269">
      <w:pPr>
        <w:spacing w:line="240" w:lineRule="auto"/>
        <w:jc w:val="both"/>
        <w:rPr>
          <w:b w:val="1"/>
          <w:i w:val="1"/>
          <w:color w:val="674ea7"/>
        </w:rPr>
      </w:pPr>
      <w:r w:rsidDel="00000000" w:rsidR="00000000" w:rsidRPr="00000000">
        <w:rPr>
          <w:b w:val="1"/>
          <w:i w:val="1"/>
          <w:color w:val="674ea7"/>
          <w:rtl w:val="0"/>
        </w:rPr>
        <w:t xml:space="preserve">Zaštita od buke</w:t>
      </w:r>
    </w:p>
    <w:p w:rsidR="00000000" w:rsidDel="00000000" w:rsidP="00000000" w:rsidRDefault="00000000" w:rsidRPr="00000000" w14:paraId="0000026A">
      <w:pPr>
        <w:spacing w:after="160" w:line="240" w:lineRule="auto"/>
        <w:ind w:left="0" w:firstLine="0"/>
        <w:jc w:val="both"/>
        <w:rPr/>
      </w:pPr>
      <w:r w:rsidDel="00000000" w:rsidR="00000000" w:rsidRPr="00000000">
        <w:rPr>
          <w:rtl w:val="0"/>
        </w:rPr>
        <w:t xml:space="preserve">Poslovna i proizvodna djelatnost koja će se odvijati unutar zone razinom buke mora biti sukladna granicama dopuštene buke prema posebnim propisima. Građevine moraju biti projektirane i izgrađene na način kao je to propisano posebnim propisima za zaštitu od buke.</w:t>
      </w:r>
    </w:p>
    <w:p w:rsidR="00000000" w:rsidDel="00000000" w:rsidP="00000000" w:rsidRDefault="00000000" w:rsidRPr="00000000" w14:paraId="0000026B">
      <w:pPr>
        <w:spacing w:after="160" w:line="240" w:lineRule="auto"/>
        <w:ind w:left="0" w:firstLine="0"/>
        <w:jc w:val="both"/>
        <w:rPr/>
      </w:pPr>
      <w:r w:rsidDel="00000000" w:rsidR="00000000" w:rsidRPr="00000000">
        <w:rPr>
          <w:rtl w:val="0"/>
        </w:rPr>
        <w:t xml:space="preserve">Zaštita od buke generirane radnim procesima treba se provesti unutar pripadajuće građevne čestice odnosno građevine.</w:t>
      </w:r>
    </w:p>
    <w:p w:rsidR="00000000" w:rsidDel="00000000" w:rsidP="00000000" w:rsidRDefault="00000000" w:rsidRPr="00000000" w14:paraId="0000026C">
      <w:pPr>
        <w:spacing w:after="160" w:line="240" w:lineRule="auto"/>
        <w:ind w:left="0" w:firstLine="0"/>
        <w:jc w:val="both"/>
        <w:rPr/>
      </w:pPr>
      <w:r w:rsidDel="00000000" w:rsidR="00000000" w:rsidRPr="00000000">
        <w:rPr>
          <w:rtl w:val="0"/>
        </w:rPr>
        <w:t xml:space="preserve">Od komunalne buke, generirane prometom motornih vozila na prometnicama, preporučena je zaštita nasadima bilja.</w:t>
      </w:r>
    </w:p>
    <w:p w:rsidR="00000000" w:rsidDel="00000000" w:rsidP="00000000" w:rsidRDefault="00000000" w:rsidRPr="00000000" w14:paraId="0000026D">
      <w:pPr>
        <w:spacing w:line="240" w:lineRule="auto"/>
        <w:jc w:val="both"/>
        <w:rPr/>
      </w:pPr>
      <w:r w:rsidDel="00000000" w:rsidR="00000000" w:rsidRPr="00000000">
        <w:rPr>
          <w:b w:val="1"/>
          <w:i w:val="1"/>
          <w:color w:val="674ea7"/>
          <w:rtl w:val="0"/>
        </w:rPr>
        <w:t xml:space="preserve">Zaštita od prirodnih i drugih nesreća</w:t>
      </w:r>
      <w:r w:rsidDel="00000000" w:rsidR="00000000" w:rsidRPr="00000000">
        <w:rPr>
          <w:rtl w:val="0"/>
        </w:rPr>
      </w:r>
    </w:p>
    <w:p w:rsidR="00000000" w:rsidDel="00000000" w:rsidP="00000000" w:rsidRDefault="00000000" w:rsidRPr="00000000" w14:paraId="0000026E">
      <w:pPr>
        <w:spacing w:after="60" w:line="240" w:lineRule="auto"/>
        <w:ind w:left="0" w:firstLine="0"/>
        <w:jc w:val="both"/>
        <w:rPr/>
      </w:pPr>
      <w:r w:rsidDel="00000000" w:rsidR="00000000" w:rsidRPr="00000000">
        <w:rPr>
          <w:rtl w:val="0"/>
        </w:rPr>
        <w:t xml:space="preserve">Mjere zaštite određene ovim Planom temelje se na polazištima i ciljevima Plana, pri čemu je organizacija i namjena prostora planirana integralno s planiranjem zaštite, a što se posebno ističe u sljedećim elementima:</w:t>
      </w:r>
    </w:p>
    <w:p w:rsidR="00000000" w:rsidDel="00000000" w:rsidP="00000000" w:rsidRDefault="00000000" w:rsidRPr="00000000" w14:paraId="0000026F">
      <w:pPr>
        <w:numPr>
          <w:ilvl w:val="0"/>
          <w:numId w:val="5"/>
        </w:numPr>
        <w:spacing w:after="30" w:line="240" w:lineRule="auto"/>
        <w:ind w:left="708.6614173228347" w:hanging="283.46456692913375"/>
        <w:jc w:val="both"/>
        <w:rPr/>
      </w:pPr>
      <w:r w:rsidDel="00000000" w:rsidR="00000000" w:rsidRPr="00000000">
        <w:rPr>
          <w:rtl w:val="0"/>
        </w:rPr>
        <w:t xml:space="preserve">načinom gradnje i gustoćom izgrađenosti</w:t>
      </w:r>
    </w:p>
    <w:p w:rsidR="00000000" w:rsidDel="00000000" w:rsidP="00000000" w:rsidRDefault="00000000" w:rsidRPr="00000000" w14:paraId="00000270">
      <w:pPr>
        <w:numPr>
          <w:ilvl w:val="0"/>
          <w:numId w:val="5"/>
        </w:numPr>
        <w:spacing w:after="30" w:line="240" w:lineRule="auto"/>
        <w:ind w:left="708.6614173228347" w:hanging="283.46456692913375"/>
        <w:jc w:val="both"/>
        <w:rPr/>
      </w:pPr>
      <w:r w:rsidDel="00000000" w:rsidR="00000000" w:rsidRPr="00000000">
        <w:rPr>
          <w:rtl w:val="0"/>
        </w:rPr>
        <w:t xml:space="preserve">planiranom visinom građevina</w:t>
      </w:r>
    </w:p>
    <w:p w:rsidR="00000000" w:rsidDel="00000000" w:rsidP="00000000" w:rsidRDefault="00000000" w:rsidRPr="00000000" w14:paraId="00000271">
      <w:pPr>
        <w:numPr>
          <w:ilvl w:val="0"/>
          <w:numId w:val="5"/>
        </w:numPr>
        <w:spacing w:after="30" w:line="240" w:lineRule="auto"/>
        <w:ind w:left="708.6614173228347" w:hanging="283.46456692913375"/>
        <w:jc w:val="both"/>
        <w:rPr/>
      </w:pPr>
      <w:r w:rsidDel="00000000" w:rsidR="00000000" w:rsidRPr="00000000">
        <w:rPr>
          <w:rtl w:val="0"/>
        </w:rPr>
        <w:t xml:space="preserve">mjerama sprečavanja nepovoljnog utjecaja na okoliš</w:t>
      </w:r>
    </w:p>
    <w:p w:rsidR="00000000" w:rsidDel="00000000" w:rsidP="00000000" w:rsidRDefault="00000000" w:rsidRPr="00000000" w14:paraId="00000272">
      <w:pPr>
        <w:numPr>
          <w:ilvl w:val="0"/>
          <w:numId w:val="5"/>
        </w:numPr>
        <w:spacing w:after="30" w:line="240" w:lineRule="auto"/>
        <w:ind w:left="708.6614173228347" w:hanging="283.46456692913375"/>
        <w:jc w:val="both"/>
        <w:rPr/>
      </w:pPr>
      <w:r w:rsidDel="00000000" w:rsidR="00000000" w:rsidRPr="00000000">
        <w:rPr>
          <w:rtl w:val="0"/>
        </w:rPr>
        <w:t xml:space="preserve">korištenjem alternativnih izvora energije – sunčeve energije-postavljanjem kolektora i</w:t>
      </w:r>
    </w:p>
    <w:p w:rsidR="00000000" w:rsidDel="00000000" w:rsidP="00000000" w:rsidRDefault="00000000" w:rsidRPr="00000000" w14:paraId="00000273">
      <w:pPr>
        <w:numPr>
          <w:ilvl w:val="0"/>
          <w:numId w:val="5"/>
        </w:numPr>
        <w:spacing w:after="200" w:line="240" w:lineRule="auto"/>
        <w:ind w:left="708.6614173228347" w:hanging="283.46456692913375"/>
        <w:jc w:val="both"/>
        <w:rPr/>
      </w:pPr>
      <w:r w:rsidDel="00000000" w:rsidR="00000000" w:rsidRPr="00000000">
        <w:rPr>
          <w:rtl w:val="0"/>
        </w:rPr>
        <w:t xml:space="preserve">uvjetovanjem projektiranja građevina prema stupnju ugroženosti od potresa. </w:t>
      </w:r>
    </w:p>
    <w:p w:rsidR="00000000" w:rsidDel="00000000" w:rsidP="00000000" w:rsidRDefault="00000000" w:rsidRPr="00000000" w14:paraId="00000274">
      <w:pPr>
        <w:spacing w:after="200" w:before="200" w:line="240" w:lineRule="auto"/>
        <w:ind w:left="0" w:firstLine="0"/>
        <w:jc w:val="both"/>
        <w:rPr/>
      </w:pPr>
      <w:r w:rsidDel="00000000" w:rsidR="00000000" w:rsidRPr="00000000">
        <w:rPr>
          <w:rtl w:val="0"/>
        </w:rPr>
        <w:t xml:space="preserve">Za područje Grada Metkovića donesena je ‘’Procjena ugroženosti stanovništva, materijalnih i kulturnih dobara i okoliša’’ u kojoj su detaljno navedene mjere zaštite od mogućih prirodnih i tehničko - tehnoloških katastrofa i velikih nesreća.</w:t>
      </w:r>
    </w:p>
    <w:p w:rsidR="00000000" w:rsidDel="00000000" w:rsidP="00000000" w:rsidRDefault="00000000" w:rsidRPr="00000000" w14:paraId="00000275">
      <w:pPr>
        <w:spacing w:line="240" w:lineRule="auto"/>
        <w:jc w:val="both"/>
        <w:rPr>
          <w:b w:val="1"/>
          <w:i w:val="1"/>
          <w:color w:val="674ea7"/>
        </w:rPr>
      </w:pPr>
      <w:r w:rsidDel="00000000" w:rsidR="00000000" w:rsidRPr="00000000">
        <w:rPr>
          <w:b w:val="1"/>
          <w:i w:val="1"/>
          <w:color w:val="674ea7"/>
          <w:rtl w:val="0"/>
        </w:rPr>
        <w:t xml:space="preserve">Zaštita od požara</w:t>
      </w:r>
    </w:p>
    <w:p w:rsidR="00000000" w:rsidDel="00000000" w:rsidP="00000000" w:rsidRDefault="00000000" w:rsidRPr="00000000" w14:paraId="00000276">
      <w:pPr>
        <w:spacing w:after="60" w:line="240" w:lineRule="auto"/>
        <w:ind w:left="0" w:firstLine="0"/>
        <w:jc w:val="both"/>
        <w:rPr/>
      </w:pPr>
      <w:r w:rsidDel="00000000" w:rsidR="00000000" w:rsidRPr="00000000">
        <w:rPr>
          <w:rtl w:val="0"/>
        </w:rPr>
        <w:t xml:space="preserve">U cilju zaštite od požara potrebno je ispoštovati sljedeće uvjete:</w:t>
      </w:r>
    </w:p>
    <w:p w:rsidR="00000000" w:rsidDel="00000000" w:rsidP="00000000" w:rsidRDefault="00000000" w:rsidRPr="00000000" w14:paraId="00000277">
      <w:pPr>
        <w:numPr>
          <w:ilvl w:val="0"/>
          <w:numId w:val="4"/>
        </w:numPr>
        <w:spacing w:after="30" w:line="240" w:lineRule="auto"/>
        <w:ind w:left="708.6614173228347" w:hanging="283.46456692913375"/>
        <w:jc w:val="both"/>
        <w:rPr/>
      </w:pPr>
      <w:r w:rsidDel="00000000" w:rsidR="00000000" w:rsidRPr="00000000">
        <w:rPr>
          <w:rtl w:val="0"/>
        </w:rPr>
        <w:t xml:space="preserve">u svrhu sprječavanja širenja požara i/ili dima unutar i na susjedne građevine, građevina mora biti izgrađena u skladu s Pravilnikom o otpornosti na požar i drugim zahtjevima koje građevine moraju zadovoljiti u slučaju požara;</w:t>
      </w:r>
    </w:p>
    <w:p w:rsidR="00000000" w:rsidDel="00000000" w:rsidP="00000000" w:rsidRDefault="00000000" w:rsidRPr="00000000" w14:paraId="00000278">
      <w:pPr>
        <w:numPr>
          <w:ilvl w:val="0"/>
          <w:numId w:val="4"/>
        </w:numPr>
        <w:spacing w:after="30" w:line="240" w:lineRule="auto"/>
        <w:ind w:left="708.6614173228347" w:hanging="283.46456692913375"/>
        <w:jc w:val="both"/>
        <w:rPr/>
      </w:pPr>
      <w:r w:rsidDel="00000000" w:rsidR="00000000" w:rsidRPr="00000000">
        <w:rPr>
          <w:rtl w:val="0"/>
        </w:rPr>
        <w:t xml:space="preserve">potrebno je projektirati građevine na sigurnosnoj udaljenosti od susjednih građevina;</w:t>
      </w:r>
    </w:p>
    <w:p w:rsidR="00000000" w:rsidDel="00000000" w:rsidP="00000000" w:rsidRDefault="00000000" w:rsidRPr="00000000" w14:paraId="00000279">
      <w:pPr>
        <w:numPr>
          <w:ilvl w:val="0"/>
          <w:numId w:val="4"/>
        </w:numPr>
        <w:spacing w:after="30" w:line="240" w:lineRule="auto"/>
        <w:ind w:left="708.6614173228347" w:hanging="283.46456692913375"/>
        <w:jc w:val="both"/>
        <w:rPr/>
      </w:pPr>
      <w:r w:rsidDel="00000000" w:rsidR="00000000" w:rsidRPr="00000000">
        <w:rPr>
          <w:rtl w:val="0"/>
        </w:rPr>
        <w:t xml:space="preserve">kod građevina sa malim požarnim opterećenjem kod kojih je završni (zabatni) zid udaljen manje od 3 m od susjedne građevine (postojeće ili planirane) potrebno je spriječiti širenje požara na susjedne građevine izgradnjom požarnog zida;</w:t>
      </w:r>
    </w:p>
    <w:p w:rsidR="00000000" w:rsidDel="00000000" w:rsidP="00000000" w:rsidRDefault="00000000" w:rsidRPr="00000000" w14:paraId="0000027A">
      <w:pPr>
        <w:numPr>
          <w:ilvl w:val="0"/>
          <w:numId w:val="4"/>
        </w:numPr>
        <w:spacing w:after="30" w:line="240" w:lineRule="auto"/>
        <w:ind w:left="708.6614173228347" w:hanging="283.46456692913375"/>
        <w:jc w:val="both"/>
        <w:rPr/>
      </w:pPr>
      <w:r w:rsidDel="00000000" w:rsidR="00000000" w:rsidRPr="00000000">
        <w:rPr>
          <w:rtl w:val="0"/>
        </w:rPr>
        <w:t xml:space="preserve">umjesto požarnog zida mogu se izvesti vanjski zidovi koji tada moraju imati istu otpornost na požar koju bi imao požarni zid, a eventualni otvori u vanjskim zidovima moraju imati otpornost na požar kao i vanjski zidovi;</w:t>
      </w:r>
    </w:p>
    <w:p w:rsidR="00000000" w:rsidDel="00000000" w:rsidP="00000000" w:rsidRDefault="00000000" w:rsidRPr="00000000" w14:paraId="0000027B">
      <w:pPr>
        <w:numPr>
          <w:ilvl w:val="0"/>
          <w:numId w:val="4"/>
        </w:numPr>
        <w:spacing w:after="30" w:line="240" w:lineRule="auto"/>
        <w:ind w:left="708.6614173228347" w:hanging="283.46456692913375"/>
        <w:jc w:val="both"/>
        <w:rPr/>
      </w:pPr>
      <w:r w:rsidDel="00000000" w:rsidR="00000000" w:rsidRPr="00000000">
        <w:rPr>
          <w:rtl w:val="0"/>
        </w:rPr>
        <w:t xml:space="preserve">kad je jedna od susjednih građevina sa srednjim ili velikim požarnim opterećenjem, međusobnu sigurnosnu udaljenost potrebno je odrediti proračunom;</w:t>
      </w:r>
    </w:p>
    <w:p w:rsidR="00000000" w:rsidDel="00000000" w:rsidP="00000000" w:rsidRDefault="00000000" w:rsidRPr="00000000" w14:paraId="0000027C">
      <w:pPr>
        <w:numPr>
          <w:ilvl w:val="0"/>
          <w:numId w:val="4"/>
        </w:numPr>
        <w:spacing w:after="30" w:line="240" w:lineRule="auto"/>
        <w:ind w:left="708.6614173228347" w:hanging="283.46456692913375"/>
        <w:jc w:val="both"/>
        <w:rPr/>
      </w:pPr>
      <w:r w:rsidDel="00000000" w:rsidR="00000000" w:rsidRPr="00000000">
        <w:rPr>
          <w:rtl w:val="0"/>
        </w:rPr>
        <w:t xml:space="preserve">građevina mora imati vatrogasni pristup prema posebnim propisima radi omogućavanja spašavanja osoba iz građevina i gašenja požara;</w:t>
      </w:r>
    </w:p>
    <w:p w:rsidR="00000000" w:rsidDel="00000000" w:rsidP="00000000" w:rsidRDefault="00000000" w:rsidRPr="00000000" w14:paraId="0000027D">
      <w:pPr>
        <w:numPr>
          <w:ilvl w:val="0"/>
          <w:numId w:val="4"/>
        </w:numPr>
        <w:spacing w:after="30" w:line="240" w:lineRule="auto"/>
        <w:ind w:left="708.6614173228347" w:hanging="283.46456692913375"/>
        <w:jc w:val="both"/>
        <w:rPr/>
      </w:pPr>
      <w:r w:rsidDel="00000000" w:rsidR="00000000" w:rsidRPr="00000000">
        <w:rPr>
          <w:rtl w:val="0"/>
        </w:rPr>
        <w:t xml:space="preserve">u slučaju planiranja skladišta i postrojenja zapaljivih tekućina i plinova te eksploziva, pridržavati se važećih posebnih propisa;</w:t>
      </w:r>
    </w:p>
    <w:p w:rsidR="00000000" w:rsidDel="00000000" w:rsidP="00000000" w:rsidRDefault="00000000" w:rsidRPr="00000000" w14:paraId="0000027E">
      <w:pPr>
        <w:numPr>
          <w:ilvl w:val="0"/>
          <w:numId w:val="4"/>
        </w:numPr>
        <w:spacing w:after="30" w:line="240" w:lineRule="auto"/>
        <w:ind w:left="708.6614173228347" w:hanging="283.46456692913375"/>
        <w:jc w:val="both"/>
        <w:rPr/>
      </w:pPr>
      <w:r w:rsidDel="00000000" w:rsidR="00000000" w:rsidRPr="00000000">
        <w:rPr>
          <w:rtl w:val="0"/>
        </w:rPr>
        <w:t xml:space="preserve">kod gradnje i projektiranja srednjih i velikih garaža obvezno primijeniti austrijske smjernice TRVB N106 za zaštitu od požara u srednjim i velikim garažama, koji se koriste u nedostatku domaćih smjernica kao pravilo tehničke prakse, a temeljem članka 2. stavka 1. Zakona o zaštiti od požara;</w:t>
      </w:r>
    </w:p>
    <w:p w:rsidR="00000000" w:rsidDel="00000000" w:rsidP="00000000" w:rsidRDefault="00000000" w:rsidRPr="00000000" w14:paraId="0000027F">
      <w:pPr>
        <w:numPr>
          <w:ilvl w:val="0"/>
          <w:numId w:val="4"/>
        </w:numPr>
        <w:spacing w:after="30" w:line="240" w:lineRule="auto"/>
        <w:ind w:left="708.6614173228347" w:hanging="283.46456692913375"/>
        <w:jc w:val="both"/>
        <w:rPr/>
      </w:pPr>
      <w:r w:rsidDel="00000000" w:rsidR="00000000" w:rsidRPr="00000000">
        <w:rPr>
          <w:rtl w:val="0"/>
        </w:rPr>
        <w:t xml:space="preserve">kod gradnje i projektiranja visokih objekata obvezno primijeniti Pravilnik o tehničkim normativima za zaštitu visokih objekata od požara, a koji se primjenjuje temeljem Zakona o tehničkim zahtjevima za proizvode i ocjeni sukladnosti</w:t>
      </w:r>
    </w:p>
    <w:p w:rsidR="00000000" w:rsidDel="00000000" w:rsidP="00000000" w:rsidRDefault="00000000" w:rsidRPr="00000000" w14:paraId="00000280">
      <w:pPr>
        <w:numPr>
          <w:ilvl w:val="0"/>
          <w:numId w:val="4"/>
        </w:numPr>
        <w:spacing w:after="160" w:line="240" w:lineRule="auto"/>
        <w:ind w:left="708.6614173228347" w:hanging="283.46456692913375"/>
        <w:jc w:val="both"/>
        <w:rPr/>
      </w:pPr>
      <w:r w:rsidDel="00000000" w:rsidR="00000000" w:rsidRPr="00000000">
        <w:rPr>
          <w:rtl w:val="0"/>
        </w:rPr>
        <w:t xml:space="preserve">za gradnju građevina na mjestima i trasama kuda prolaze dalekovodi potrebno je utvrđivanje uvjeta, suglasnosti i mišljenja od strane nadležnog tijela i pravnih osoba s javnim ovlastima.</w:t>
      </w:r>
    </w:p>
    <w:p w:rsidR="00000000" w:rsidDel="00000000" w:rsidP="00000000" w:rsidRDefault="00000000" w:rsidRPr="00000000" w14:paraId="00000281">
      <w:pPr>
        <w:spacing w:after="160" w:line="240" w:lineRule="auto"/>
        <w:ind w:left="0" w:firstLine="0"/>
        <w:jc w:val="both"/>
        <w:rPr/>
      </w:pPr>
      <w:r w:rsidDel="00000000" w:rsidR="00000000" w:rsidRPr="00000000">
        <w:rPr>
          <w:rtl w:val="0"/>
        </w:rPr>
        <w:t xml:space="preserve">Prilikom gradnje ili rekonstrukcije vodoopskrbnih mreža potrebno je predvidjeti unutarnju i vanjsku hidrantsku mrežu prema Pravilniku o hidrantskoj mreži za gašenje požara. Isto se osobito odnosi na zaštićene dijelove prirode, za koje je potrebno donijeti procjene ugroženosti i planove zaštite sukladno posebnim propisima i na iste zatražiti suglasnost nadležnog tijela, što je potrebno planirati na šumskim i poljoprivrednim područjima koja neposredno okružuju gradska naselja, da se tijekom požarne sezone onemogući zahvaćanje istih s otvorenih prostora.  Na ovim površinama je potrebno predvidjeti provođenje svih preventivnih mjera zaštite od požara, sukladno važećim propisima, uvažavajući specifičnosti Županije.</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11.999999999999318" w:firstLine="0"/>
        <w:jc w:val="both"/>
        <w:rPr>
          <w:b w:val="1"/>
          <w:i w:val="1"/>
          <w:color w:val="674ea7"/>
        </w:rPr>
      </w:pPr>
      <w:r w:rsidDel="00000000" w:rsidR="00000000" w:rsidRPr="00000000">
        <w:rPr>
          <w:b w:val="1"/>
          <w:i w:val="1"/>
          <w:color w:val="674ea7"/>
          <w:rtl w:val="0"/>
        </w:rPr>
        <w:t xml:space="preserve">Zaštita od poplava</w:t>
      </w:r>
    </w:p>
    <w:p w:rsidR="00000000" w:rsidDel="00000000" w:rsidP="00000000" w:rsidRDefault="00000000" w:rsidRPr="00000000" w14:paraId="00000283">
      <w:pPr>
        <w:spacing w:line="240" w:lineRule="auto"/>
        <w:ind w:left="0" w:firstLine="0"/>
        <w:jc w:val="both"/>
        <w:rPr/>
      </w:pPr>
      <w:r w:rsidDel="00000000" w:rsidR="00000000" w:rsidRPr="00000000">
        <w:rPr>
          <w:rtl w:val="0"/>
        </w:rPr>
        <w:t xml:space="preserve">Zaštita od štetnog djelovanja voda na području obuhvata Plana osigurava se planskim mjerama te postupkom projektiranja i gradnje kojima se sprječava ili umanjuje nastajanje šteta od oborinskih voda, bujica i poplava.</w:t>
      </w:r>
    </w:p>
    <w:p w:rsidR="00000000" w:rsidDel="00000000" w:rsidP="00000000" w:rsidRDefault="00000000" w:rsidRPr="00000000" w14:paraId="00000284">
      <w:pPr>
        <w:spacing w:after="160" w:line="240" w:lineRule="auto"/>
        <w:ind w:left="0" w:firstLine="0"/>
        <w:jc w:val="both"/>
        <w:rPr/>
      </w:pPr>
      <w:r w:rsidDel="00000000" w:rsidR="00000000" w:rsidRPr="00000000">
        <w:rPr>
          <w:rtl w:val="0"/>
        </w:rPr>
        <w:t xml:space="preserve">Oborinske vode sa svih izgrađenih površina unutar obuhvata Plana prikupljaju se u oborinsku kanalizaciju, a oborinske vode s krovova građevina mogu se prikupljati uz pročišćavanje i spremati u posebne spremnike te se koristiti kao tehnološka voda odnosno kao alternativni izvor pitke vode.</w:t>
      </w:r>
    </w:p>
    <w:p w:rsidR="00000000" w:rsidDel="00000000" w:rsidP="00000000" w:rsidRDefault="00000000" w:rsidRPr="00000000" w14:paraId="00000285">
      <w:pPr>
        <w:spacing w:after="160" w:line="240" w:lineRule="auto"/>
        <w:ind w:left="0" w:firstLine="0"/>
        <w:jc w:val="both"/>
        <w:rPr/>
      </w:pPr>
      <w:r w:rsidDel="00000000" w:rsidR="00000000" w:rsidRPr="00000000">
        <w:rPr>
          <w:rtl w:val="0"/>
        </w:rPr>
        <w:t xml:space="preserve">Posebnu pažnju treba posvetiti zaštiti podzemnih voda za što je neophodno izgraditi sustav vodonepropusne kanalizacije.</w:t>
      </w:r>
    </w:p>
    <w:p w:rsidR="00000000" w:rsidDel="00000000" w:rsidP="00000000" w:rsidRDefault="00000000" w:rsidRPr="00000000" w14:paraId="00000286">
      <w:pPr>
        <w:spacing w:before="200" w:line="240" w:lineRule="auto"/>
        <w:jc w:val="both"/>
        <w:rPr/>
      </w:pPr>
      <w:r w:rsidDel="00000000" w:rsidR="00000000" w:rsidRPr="00000000">
        <w:rPr>
          <w:b w:val="1"/>
          <w:i w:val="1"/>
          <w:color w:val="674ea7"/>
          <w:rtl w:val="0"/>
        </w:rPr>
        <w:t xml:space="preserve">Zaštita od potresa</w:t>
      </w:r>
      <w:r w:rsidDel="00000000" w:rsidR="00000000" w:rsidRPr="00000000">
        <w:rPr>
          <w:rtl w:val="0"/>
        </w:rPr>
      </w:r>
    </w:p>
    <w:p w:rsidR="00000000" w:rsidDel="00000000" w:rsidP="00000000" w:rsidRDefault="00000000" w:rsidRPr="00000000" w14:paraId="00000287">
      <w:pPr>
        <w:spacing w:after="160" w:line="240" w:lineRule="auto"/>
        <w:ind w:left="0" w:firstLine="0"/>
        <w:jc w:val="both"/>
        <w:rPr/>
      </w:pPr>
      <w:r w:rsidDel="00000000" w:rsidR="00000000" w:rsidRPr="00000000">
        <w:rPr>
          <w:rtl w:val="0"/>
        </w:rPr>
        <w:t xml:space="preserve">Prostor obuhvata Plana prema seizmičkim kartama za povratni period od 500 godina nalazi se u zoni VII° seizmičnosti (po MCS).</w:t>
      </w:r>
    </w:p>
    <w:p w:rsidR="00000000" w:rsidDel="00000000" w:rsidP="00000000" w:rsidRDefault="00000000" w:rsidRPr="00000000" w14:paraId="00000288">
      <w:pPr>
        <w:spacing w:after="60" w:line="240" w:lineRule="auto"/>
        <w:ind w:left="0" w:firstLine="0"/>
        <w:jc w:val="both"/>
        <w:rPr/>
      </w:pPr>
      <w:r w:rsidDel="00000000" w:rsidR="00000000" w:rsidRPr="00000000">
        <w:rPr>
          <w:rtl w:val="0"/>
        </w:rPr>
        <w:t xml:space="preserve">Sve građevine moraju biti dimenzionirane najmanje na očekivani intenzitet potresa u skladu sa zakonskom regulativom za protupotresnu izgradnju. Pri projektiranju svih građevina planiranih za izgradnju potrebno je provesti:</w:t>
      </w:r>
    </w:p>
    <w:p w:rsidR="00000000" w:rsidDel="00000000" w:rsidP="00000000" w:rsidRDefault="00000000" w:rsidRPr="00000000" w14:paraId="00000289">
      <w:pPr>
        <w:numPr>
          <w:ilvl w:val="0"/>
          <w:numId w:val="2"/>
        </w:numPr>
        <w:spacing w:after="30" w:line="240" w:lineRule="auto"/>
        <w:ind w:left="734.4" w:right="14.399999999999999" w:hanging="158.39999999999998"/>
        <w:jc w:val="both"/>
        <w:rPr/>
      </w:pPr>
      <w:r w:rsidDel="00000000" w:rsidR="00000000" w:rsidRPr="00000000">
        <w:rPr>
          <w:rtl w:val="0"/>
        </w:rPr>
        <w:t xml:space="preserve">Mjere koje omogućuju lokaliziranje i ograničavanje dometa posljedica prirodnih opasnosti potresa:</w:t>
      </w:r>
    </w:p>
    <w:p w:rsidR="00000000" w:rsidDel="00000000" w:rsidP="00000000" w:rsidRDefault="00000000" w:rsidRPr="00000000" w14:paraId="0000028A">
      <w:pPr>
        <w:numPr>
          <w:ilvl w:val="1"/>
          <w:numId w:val="2"/>
        </w:numPr>
        <w:spacing w:after="30" w:line="240" w:lineRule="auto"/>
        <w:ind w:left="1324.8" w:right="14.399999999999999" w:hanging="244.7999999999999"/>
        <w:jc w:val="both"/>
        <w:rPr/>
      </w:pPr>
      <w:r w:rsidDel="00000000" w:rsidR="00000000" w:rsidRPr="00000000">
        <w:rPr>
          <w:rtl w:val="0"/>
        </w:rPr>
        <w:t xml:space="preserve">proračun povredivosti fizičkih struktura (domet ruševina, širina prometnica), sukladno posebnom propisu (Pravilniku) koji regulira mjere zaštite od elementarnih nepogoda i ratnih opasnosti u prostornom planiranju i uređivanju prostora</w:t>
      </w:r>
    </w:p>
    <w:p w:rsidR="00000000" w:rsidDel="00000000" w:rsidP="00000000" w:rsidRDefault="00000000" w:rsidRPr="00000000" w14:paraId="0000028B">
      <w:pPr>
        <w:numPr>
          <w:ilvl w:val="0"/>
          <w:numId w:val="2"/>
        </w:numPr>
        <w:spacing w:after="30" w:line="240" w:lineRule="auto"/>
        <w:ind w:left="734.4" w:right="14.399999999999999" w:hanging="158.39999999999998"/>
        <w:jc w:val="both"/>
        <w:rPr/>
      </w:pPr>
      <w:r w:rsidDel="00000000" w:rsidR="00000000" w:rsidRPr="00000000">
        <w:rPr>
          <w:rtl w:val="0"/>
        </w:rPr>
        <w:t xml:space="preserve">Mjere koje omogućavaju učinkovitije provođenje mjera civilne zaštite (evakuacija i zbrinjavanje stanovništva-zaposlenika-gostiju i materijalnih dobara):</w:t>
      </w:r>
    </w:p>
    <w:p w:rsidR="00000000" w:rsidDel="00000000" w:rsidP="00000000" w:rsidRDefault="00000000" w:rsidRPr="00000000" w14:paraId="0000028C">
      <w:pPr>
        <w:numPr>
          <w:ilvl w:val="1"/>
          <w:numId w:val="2"/>
        </w:numPr>
        <w:spacing w:after="30" w:line="240" w:lineRule="auto"/>
        <w:ind w:left="1324.8" w:right="14.399999999999999" w:hanging="244.7999999999999"/>
        <w:jc w:val="both"/>
        <w:rPr/>
      </w:pPr>
      <w:r w:rsidDel="00000000" w:rsidR="00000000" w:rsidRPr="00000000">
        <w:rPr>
          <w:rtl w:val="0"/>
        </w:rPr>
        <w:t xml:space="preserve">način uzbunjivanja i obavješćivanja stanovništva-uposlenika-gostiju, sukladno Zakonu koji regulira sustav civilne zaštite i posebnom propisu (Pravilniku) koji regulira postupak uzbunjivanja stanovništva</w:t>
      </w:r>
    </w:p>
    <w:p w:rsidR="00000000" w:rsidDel="00000000" w:rsidP="00000000" w:rsidRDefault="00000000" w:rsidRPr="00000000" w14:paraId="0000028D">
      <w:pPr>
        <w:numPr>
          <w:ilvl w:val="1"/>
          <w:numId w:val="2"/>
        </w:numPr>
        <w:spacing w:after="160" w:line="240" w:lineRule="auto"/>
        <w:ind w:left="1324.8" w:right="14.399999999999999" w:hanging="244.7999999999999"/>
        <w:jc w:val="both"/>
        <w:rPr/>
      </w:pPr>
      <w:r w:rsidDel="00000000" w:rsidR="00000000" w:rsidRPr="00000000">
        <w:rPr>
          <w:rtl w:val="0"/>
        </w:rPr>
        <w:t xml:space="preserve">kartografski prikaz puteva evakuacije ili drugi način zbrinjavanja stanovništva-zaposlenika-gostiju, kao i materijalnih dobara</w:t>
      </w:r>
    </w:p>
    <w:p w:rsidR="00000000" w:rsidDel="00000000" w:rsidP="00000000" w:rsidRDefault="00000000" w:rsidRPr="00000000" w14:paraId="0000028E">
      <w:pPr>
        <w:spacing w:after="160" w:line="240" w:lineRule="auto"/>
        <w:ind w:left="0" w:firstLine="0"/>
        <w:jc w:val="both"/>
        <w:rPr/>
      </w:pPr>
      <w:r w:rsidDel="00000000" w:rsidR="00000000" w:rsidRPr="00000000">
        <w:rPr>
          <w:rtl w:val="0"/>
        </w:rPr>
        <w:t xml:space="preserve">Zahtjevi zaštite od prirodnih i drugih nesreća trebaju biti sukladni posebnim propisima koji reguliraju sustav civilne zaštite, mjere zaštite od elementarnih nepogoda i ratnih opasnosti u prostornom planiranju i uređivanju prostora te postupke uzbunjivanja stanovništva.</w:t>
      </w:r>
    </w:p>
    <w:p w:rsidR="00000000" w:rsidDel="00000000" w:rsidP="00000000" w:rsidRDefault="00000000" w:rsidRPr="00000000" w14:paraId="0000028F">
      <w:pPr>
        <w:spacing w:line="240" w:lineRule="auto"/>
        <w:jc w:val="both"/>
        <w:rPr>
          <w:b w:val="1"/>
          <w:i w:val="1"/>
          <w:color w:val="674ea7"/>
        </w:rPr>
      </w:pPr>
      <w:r w:rsidDel="00000000" w:rsidR="00000000" w:rsidRPr="00000000">
        <w:rPr>
          <w:b w:val="1"/>
          <w:i w:val="1"/>
          <w:color w:val="674ea7"/>
          <w:rtl w:val="0"/>
        </w:rPr>
        <w:t xml:space="preserve">Sklanjanje, uzbunjivanje i obavješćivanje stanovništva</w:t>
      </w:r>
    </w:p>
    <w:p w:rsidR="00000000" w:rsidDel="00000000" w:rsidP="00000000" w:rsidRDefault="00000000" w:rsidRPr="00000000" w14:paraId="00000290">
      <w:pPr>
        <w:spacing w:after="160" w:line="240" w:lineRule="auto"/>
        <w:ind w:left="0" w:firstLine="0"/>
        <w:jc w:val="both"/>
        <w:rPr/>
      </w:pPr>
      <w:r w:rsidDel="00000000" w:rsidR="00000000" w:rsidRPr="00000000">
        <w:rPr>
          <w:rtl w:val="0"/>
        </w:rPr>
        <w:t xml:space="preserve">Način uzbunjivanja i obavješćivanja stanovništva te evakuacija i zbrinjavanje stanovništva i materijalnih resursa odvijati će se sukladno Planu zaštite i spašavanja Grada Metkovića.</w:t>
      </w:r>
    </w:p>
    <w:p w:rsidR="00000000" w:rsidDel="00000000" w:rsidP="00000000" w:rsidRDefault="00000000" w:rsidRPr="00000000" w14:paraId="00000291">
      <w:pPr>
        <w:spacing w:after="160" w:line="240" w:lineRule="auto"/>
        <w:ind w:left="0" w:firstLine="0"/>
        <w:jc w:val="both"/>
        <w:rPr/>
      </w:pPr>
      <w:r w:rsidDel="00000000" w:rsidR="00000000" w:rsidRPr="00000000">
        <w:rPr>
          <w:rtl w:val="0"/>
        </w:rPr>
        <w:t xml:space="preserve">Evakuacija unutar obuhvata plana obavljat će se preko interne prometne mreže gospodarske zone širine kolnika 7,0 m. Radi osiguranja pristupa interventnih vozila i omogućavanja evakuacije propisane su visine i udaljenosti građevina od prometnih površina kako bi se spriječilo njihovo rušenje na prometne površine. </w:t>
      </w:r>
    </w:p>
    <w:p w:rsidR="00000000" w:rsidDel="00000000" w:rsidP="00000000" w:rsidRDefault="00000000" w:rsidRPr="00000000" w14:paraId="00000292">
      <w:pPr>
        <w:spacing w:after="160" w:line="240" w:lineRule="auto"/>
        <w:ind w:left="0" w:firstLine="0"/>
        <w:jc w:val="both"/>
        <w:rPr/>
      </w:pPr>
      <w:r w:rsidDel="00000000" w:rsidR="00000000" w:rsidRPr="00000000">
        <w:rPr>
          <w:rtl w:val="0"/>
        </w:rPr>
        <w:t xml:space="preserve">Planom su predviđene načelne lokacije sirena za uzbunjivanje.</w:t>
      </w:r>
    </w:p>
    <w:p w:rsidR="00000000" w:rsidDel="00000000" w:rsidP="00000000" w:rsidRDefault="00000000" w:rsidRPr="00000000" w14:paraId="00000293">
      <w:pPr>
        <w:spacing w:after="160" w:line="240" w:lineRule="auto"/>
        <w:ind w:left="0" w:firstLine="0"/>
        <w:jc w:val="both"/>
        <w:rPr/>
      </w:pPr>
      <w:r w:rsidDel="00000000" w:rsidR="00000000" w:rsidRPr="00000000">
        <w:rPr>
          <w:rtl w:val="0"/>
        </w:rPr>
        <w:t xml:space="preserve">Ovim planom nije predviđena gradnja jednonamjenskih skloništa.</w:t>
      </w:r>
    </w:p>
    <w:sectPr>
      <w:headerReference r:id="rId6" w:type="default"/>
      <w:footerReference r:id="rId7" w:type="default"/>
      <w:footerReference r:id="rId8" w:type="first"/>
      <w:pgSz w:h="16838" w:w="11906" w:orient="portrait"/>
      <w:pgMar w:bottom="1008" w:top="1008" w:left="1440" w:right="99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6">
    <w:pPr>
      <w:pBdr>
        <w:top w:space="0" w:sz="0" w:val="nil"/>
        <w:left w:space="0" w:sz="0" w:val="nil"/>
        <w:bottom w:space="0" w:sz="0" w:val="nil"/>
        <w:right w:space="0" w:sz="0" w:val="nil"/>
        <w:between w:space="0" w:sz="0" w:val="nil"/>
      </w:pBdr>
      <w:shd w:fill="auto" w:val="clear"/>
      <w:rPr>
        <w:b w:val="1"/>
        <w:color w:val="999999"/>
        <w:sz w:val="16"/>
        <w:szCs w:val="16"/>
      </w:rPr>
    </w:pPr>
    <w:r w:rsidDel="00000000" w:rsidR="00000000" w:rsidRPr="00000000">
      <w:rPr>
        <w:b w:val="1"/>
        <w:color w:val="999999"/>
        <w:sz w:val="16"/>
        <w:szCs w:val="16"/>
        <w:rtl w:val="0"/>
      </w:rPr>
      <w:t xml:space="preserve">A</w:t>
    </w:r>
    <w:r w:rsidDel="00000000" w:rsidR="00000000" w:rsidRPr="00000000">
      <w:rPr>
        <w:color w:val="999999"/>
        <w:sz w:val="16"/>
        <w:szCs w:val="16"/>
        <w:rtl w:val="0"/>
      </w:rPr>
      <w:t xml:space="preserve">KTERACIJA d.o.o</w:t>
    </w:r>
    <w:r w:rsidDel="00000000" w:rsidR="00000000" w:rsidRPr="00000000">
      <w:rPr>
        <w:b w:val="1"/>
        <w:color w:val="999999"/>
        <w:sz w:val="16"/>
        <w:szCs w:val="16"/>
        <w:rtl w:val="0"/>
      </w:rPr>
      <w:tab/>
      <w:tab/>
      <w:tab/>
      <w:tab/>
      <w:tab/>
      <w:tab/>
      <w:tab/>
      <w:tab/>
      <w:tab/>
      <w:tab/>
      <w:tab/>
    </w:r>
    <w:r w:rsidDel="00000000" w:rsidR="00000000" w:rsidRPr="00000000">
      <w:rPr>
        <w:b w:val="1"/>
        <w:color w:val="999999"/>
        <w:sz w:val="16"/>
        <w:szCs w:val="16"/>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4">
    <w:pPr>
      <w:pBdr>
        <w:top w:space="0" w:sz="0" w:val="nil"/>
        <w:left w:space="0" w:sz="0" w:val="nil"/>
        <w:bottom w:space="0" w:sz="0" w:val="nil"/>
        <w:right w:space="0" w:sz="0" w:val="nil"/>
        <w:between w:space="0" w:sz="0" w:val="nil"/>
      </w:pBdr>
      <w:shd w:fill="auto" w:val="clear"/>
      <w:jc w:val="center"/>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shd w:fill="auto" w:val="clear"/>
      <w:jc w:val="center"/>
      <w:rPr>
        <w:b w:val="1"/>
        <w:color w:val="999999"/>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right"/>
      <w:pPr>
        <w:ind w:left="734.4" w:hanging="158.39999999999998"/>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right"/>
      <w:pPr>
        <w:ind w:left="720" w:hanging="360"/>
      </w:pPr>
      <w:rPr>
        <w:u w:val="none"/>
      </w:rPr>
    </w:lvl>
    <w:lvl w:ilvl="1">
      <w:start w:val="1"/>
      <w:numFmt w:val="decimal"/>
      <w:lvlText w:val="%1.%2."/>
      <w:lvlJc w:val="right"/>
      <w:pPr>
        <w:ind w:left="630" w:hanging="270"/>
      </w:pPr>
      <w:rPr>
        <w:u w:val="none"/>
      </w:rPr>
    </w:lvl>
    <w:lvl w:ilvl="2">
      <w:start w:val="1"/>
      <w:numFmt w:val="decimal"/>
      <w:lvlText w:val="%1.%2.%3."/>
      <w:lvlJc w:val="right"/>
      <w:pPr>
        <w:ind w:left="662.4000000000001" w:hanging="100.80000000000007"/>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
      </w:rPr>
    </w:rPrDefault>
    <w:pPrDefault>
      <w:pPr>
        <w:spacing w:after="200" w:line="276" w:lineRule="auto"/>
        <w:ind w:right="11.999999999999318"/>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240" w:lineRule="auto"/>
      <w:jc w:val="both"/>
    </w:pPr>
    <w:rPr>
      <w:b w:val="1"/>
      <w:color w:val="674ea7"/>
      <w:sz w:val="24"/>
      <w:szCs w:val="24"/>
    </w:rPr>
  </w:style>
  <w:style w:type="paragraph" w:styleId="Heading2">
    <w:name w:val="heading 2"/>
    <w:basedOn w:val="Normal"/>
    <w:next w:val="Normal"/>
    <w:pPr>
      <w:keepNext w:val="1"/>
      <w:keepLines w:val="1"/>
      <w:pageBreakBefore w:val="0"/>
      <w:spacing w:before="200" w:lineRule="auto"/>
    </w:pPr>
    <w:rPr>
      <w:b w:val="1"/>
      <w:color w:val="674ea7"/>
      <w:sz w:val="22"/>
      <w:szCs w:val="22"/>
    </w:rPr>
  </w:style>
  <w:style w:type="paragraph" w:styleId="Heading3">
    <w:name w:val="heading 3"/>
    <w:basedOn w:val="Normal"/>
    <w:next w:val="Normal"/>
    <w:pPr>
      <w:keepNext w:val="1"/>
      <w:keepLines w:val="1"/>
      <w:pageBreakBefore w:val="0"/>
      <w:spacing w:before="160" w:line="240" w:lineRule="auto"/>
    </w:pPr>
    <w:rPr>
      <w:b w:val="1"/>
      <w:color w:val="674ea7"/>
      <w:sz w:val="22"/>
      <w:szCs w:val="22"/>
    </w:rPr>
  </w:style>
  <w:style w:type="paragraph" w:styleId="Heading4">
    <w:name w:val="heading 4"/>
    <w:basedOn w:val="Normal"/>
    <w:next w:val="Normal"/>
    <w:pPr>
      <w:keepNext w:val="1"/>
      <w:keepLines w:val="1"/>
      <w:pageBreakBefore w:val="0"/>
      <w:spacing w:before="160" w:lineRule="auto"/>
    </w:pPr>
    <w:rPr>
      <w:rFonts w:ascii="Trebuchet MS" w:cs="Trebuchet MS" w:eastAsia="Trebuchet MS" w:hAnsi="Trebuchet MS"/>
      <w:b w:val="1"/>
      <w:i w:val="1"/>
      <w:color w:val="674ea7"/>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ind w:right="-90"/>
    </w:pPr>
    <w:rPr>
      <w:b w:val="1"/>
      <w:sz w:val="24"/>
      <w:szCs w:val="24"/>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